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AB6F" w14:textId="2DFBFD44" w:rsidR="00E561D9" w:rsidRPr="00B760CE" w:rsidRDefault="00E561D9" w:rsidP="00E561D9">
      <w:pPr>
        <w:pStyle w:val="a6"/>
        <w:jc w:val="right"/>
        <w:rPr>
          <w:rStyle w:val="a4"/>
          <w:rFonts w:ascii="Times New Roman" w:hAnsi="Times New Roman" w:cs="Times New Roman"/>
          <w:b w:val="0"/>
          <w:sz w:val="24"/>
          <w:szCs w:val="24"/>
          <w:lang w:val="uk-UA"/>
        </w:rPr>
      </w:pPr>
      <w:r w:rsidRPr="00B760CE">
        <w:rPr>
          <w:rStyle w:val="a4"/>
          <w:rFonts w:ascii="Times New Roman" w:hAnsi="Times New Roman" w:cs="Times New Roman"/>
          <w:b w:val="0"/>
          <w:sz w:val="24"/>
          <w:szCs w:val="24"/>
          <w:lang w:val="uk-UA"/>
        </w:rPr>
        <w:t>Додаток 2</w:t>
      </w:r>
    </w:p>
    <w:p w14:paraId="739A0CCC" w14:textId="2751D278" w:rsidR="00E561D9" w:rsidRPr="00B760CE" w:rsidRDefault="00E561D9" w:rsidP="00E561D9">
      <w:pPr>
        <w:pStyle w:val="a6"/>
        <w:jc w:val="right"/>
        <w:rPr>
          <w:rStyle w:val="a4"/>
          <w:rFonts w:ascii="Times New Roman" w:hAnsi="Times New Roman" w:cs="Times New Roman"/>
          <w:b w:val="0"/>
          <w:sz w:val="24"/>
          <w:szCs w:val="24"/>
          <w:lang w:val="uk-UA"/>
        </w:rPr>
      </w:pPr>
      <w:r w:rsidRPr="00B760CE">
        <w:rPr>
          <w:rStyle w:val="a4"/>
          <w:rFonts w:ascii="Times New Roman" w:hAnsi="Times New Roman" w:cs="Times New Roman"/>
          <w:b w:val="0"/>
          <w:sz w:val="24"/>
          <w:szCs w:val="24"/>
          <w:lang w:val="uk-UA"/>
        </w:rPr>
        <w:t>до Протоколу №</w:t>
      </w:r>
      <w:r w:rsidR="005E0CBE" w:rsidRPr="00B760CE">
        <w:rPr>
          <w:rStyle w:val="a4"/>
          <w:rFonts w:ascii="Times New Roman" w:hAnsi="Times New Roman" w:cs="Times New Roman"/>
          <w:b w:val="0"/>
          <w:sz w:val="24"/>
          <w:szCs w:val="24"/>
          <w:lang w:val="uk-UA"/>
        </w:rPr>
        <w:t>15</w:t>
      </w:r>
      <w:r w:rsidRPr="00B760CE">
        <w:rPr>
          <w:rStyle w:val="a4"/>
          <w:rFonts w:ascii="Times New Roman" w:hAnsi="Times New Roman" w:cs="Times New Roman"/>
          <w:b w:val="0"/>
          <w:sz w:val="24"/>
          <w:szCs w:val="24"/>
          <w:lang w:val="uk-UA"/>
        </w:rPr>
        <w:t xml:space="preserve">-2024 Наглядової ради </w:t>
      </w:r>
    </w:p>
    <w:p w14:paraId="459EAD6B" w14:textId="790EAEC1" w:rsidR="00E561D9" w:rsidRPr="00B760CE" w:rsidRDefault="00E561D9" w:rsidP="00063DE4">
      <w:pPr>
        <w:pStyle w:val="a6"/>
        <w:jc w:val="right"/>
        <w:rPr>
          <w:rFonts w:ascii="Times New Roman" w:hAnsi="Times New Roman" w:cs="Times New Roman"/>
          <w:b/>
          <w:lang w:val="uk-UA"/>
        </w:rPr>
      </w:pPr>
      <w:r w:rsidRPr="00B760CE">
        <w:rPr>
          <w:rStyle w:val="a4"/>
          <w:rFonts w:ascii="Times New Roman" w:hAnsi="Times New Roman" w:cs="Times New Roman"/>
          <w:b w:val="0"/>
          <w:sz w:val="24"/>
          <w:szCs w:val="24"/>
          <w:lang w:val="uk-UA"/>
        </w:rPr>
        <w:t>ПрАТ «СК «ПРЕСТИЖ»</w:t>
      </w:r>
      <w:r w:rsidR="00B760CE" w:rsidRPr="00B760CE">
        <w:rPr>
          <w:rStyle w:val="a4"/>
          <w:rFonts w:ascii="Times New Roman" w:hAnsi="Times New Roman" w:cs="Times New Roman"/>
          <w:b w:val="0"/>
          <w:sz w:val="24"/>
          <w:szCs w:val="24"/>
          <w:lang w:val="uk-UA"/>
        </w:rPr>
        <w:t xml:space="preserve"> </w:t>
      </w:r>
      <w:r w:rsidRPr="00B760CE">
        <w:rPr>
          <w:rStyle w:val="a4"/>
          <w:rFonts w:ascii="Times New Roman" w:hAnsi="Times New Roman" w:cs="Times New Roman"/>
          <w:b w:val="0"/>
          <w:sz w:val="24"/>
          <w:szCs w:val="24"/>
          <w:lang w:val="uk-UA"/>
        </w:rPr>
        <w:t>від 10.04.2024</w:t>
      </w:r>
    </w:p>
    <w:p w14:paraId="736FC24D" w14:textId="77777777" w:rsidR="00E561D9" w:rsidRPr="00B760CE" w:rsidRDefault="00E561D9" w:rsidP="00B576A3">
      <w:pPr>
        <w:spacing w:after="0"/>
        <w:jc w:val="center"/>
        <w:rPr>
          <w:rFonts w:ascii="Times New Roman" w:hAnsi="Times New Roman" w:cs="Times New Roman"/>
          <w:b/>
          <w:lang w:val="uk-UA"/>
        </w:rPr>
      </w:pPr>
    </w:p>
    <w:p w14:paraId="217DFB69" w14:textId="77777777" w:rsidR="00E561D9" w:rsidRPr="00B760CE" w:rsidRDefault="00E561D9" w:rsidP="00B576A3">
      <w:pPr>
        <w:spacing w:after="0"/>
        <w:jc w:val="center"/>
        <w:rPr>
          <w:rFonts w:ascii="Times New Roman" w:hAnsi="Times New Roman" w:cs="Times New Roman"/>
          <w:b/>
          <w:lang w:val="uk-UA"/>
        </w:rPr>
      </w:pPr>
    </w:p>
    <w:p w14:paraId="6CA96B50" w14:textId="77777777" w:rsidR="00B576A3" w:rsidRPr="00B760CE" w:rsidRDefault="00B576A3" w:rsidP="00B576A3">
      <w:pPr>
        <w:spacing w:after="0"/>
        <w:jc w:val="center"/>
        <w:rPr>
          <w:rFonts w:ascii="Times New Roman" w:hAnsi="Times New Roman" w:cs="Times New Roman"/>
          <w:b/>
          <w:lang w:val="uk-UA"/>
        </w:rPr>
      </w:pPr>
      <w:r w:rsidRPr="00B760CE">
        <w:rPr>
          <w:rFonts w:ascii="Times New Roman" w:hAnsi="Times New Roman" w:cs="Times New Roman"/>
          <w:b/>
          <w:lang w:val="uk-UA"/>
        </w:rPr>
        <w:t>ОГОЛОШЕННЯ</w:t>
      </w:r>
    </w:p>
    <w:p w14:paraId="3A86C556" w14:textId="77777777" w:rsidR="00B576A3" w:rsidRPr="00B760CE" w:rsidRDefault="00B576A3" w:rsidP="00B576A3">
      <w:pPr>
        <w:spacing w:after="0"/>
        <w:jc w:val="center"/>
        <w:rPr>
          <w:rFonts w:ascii="Times New Roman" w:hAnsi="Times New Roman" w:cs="Times New Roman"/>
          <w:b/>
          <w:lang w:val="uk-UA"/>
        </w:rPr>
      </w:pPr>
      <w:r w:rsidRPr="00B760CE">
        <w:rPr>
          <w:rFonts w:ascii="Times New Roman" w:hAnsi="Times New Roman" w:cs="Times New Roman"/>
          <w:b/>
          <w:lang w:val="uk-UA"/>
        </w:rPr>
        <w:t>ПРО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w:t>
      </w:r>
    </w:p>
    <w:p w14:paraId="666C99C6" w14:textId="77777777" w:rsidR="00B760CE" w:rsidRPr="00B760CE" w:rsidRDefault="00B760CE" w:rsidP="00B576A3">
      <w:pPr>
        <w:spacing w:after="0"/>
        <w:jc w:val="center"/>
        <w:rPr>
          <w:rFonts w:ascii="Times New Roman" w:hAnsi="Times New Roman" w:cs="Times New Roman"/>
          <w:b/>
          <w:lang w:val="uk-UA"/>
        </w:rPr>
      </w:pPr>
    </w:p>
    <w:p w14:paraId="5F4D5606" w14:textId="77777777" w:rsidR="00B576A3" w:rsidRPr="00B760CE" w:rsidRDefault="00B576A3" w:rsidP="00B576A3">
      <w:pPr>
        <w:spacing w:after="0"/>
        <w:rPr>
          <w:rFonts w:ascii="Times New Roman" w:hAnsi="Times New Roman" w:cs="Times New Roman"/>
          <w:sz w:val="10"/>
          <w:szCs w:val="10"/>
          <w:lang w:val="uk-UA"/>
        </w:rPr>
      </w:pPr>
    </w:p>
    <w:p w14:paraId="34E9FF98" w14:textId="52087205" w:rsidR="00B576A3" w:rsidRDefault="00B576A3" w:rsidP="00B760CE">
      <w:pPr>
        <w:spacing w:after="0" w:line="240" w:lineRule="auto"/>
        <w:ind w:firstLine="567"/>
        <w:jc w:val="both"/>
        <w:rPr>
          <w:rFonts w:ascii="Times New Roman" w:eastAsia="Calibri" w:hAnsi="Times New Roman" w:cs="Times New Roman"/>
          <w:b/>
          <w:sz w:val="24"/>
          <w:szCs w:val="24"/>
          <w:u w:val="single"/>
          <w:lang w:val="uk-UA"/>
        </w:rPr>
      </w:pPr>
      <w:r w:rsidRPr="00B760CE">
        <w:rPr>
          <w:rFonts w:ascii="Times New Roman" w:hAnsi="Times New Roman" w:cs="Times New Roman"/>
          <w:lang w:val="uk-UA"/>
        </w:rPr>
        <w:t xml:space="preserve">ПРИВАТНЕ АКЦІОНЕРНЕ ТОВАРИСТВО «СТРАХОВА КОМПАНІЯ «ПРЕСТИЖ» </w:t>
      </w:r>
      <w:r w:rsidRPr="00B760CE">
        <w:rPr>
          <w:rFonts w:ascii="Times New Roman" w:hAnsi="Times New Roman" w:cs="Times New Roman"/>
          <w:sz w:val="24"/>
          <w:szCs w:val="24"/>
          <w:lang w:val="uk-UA"/>
        </w:rPr>
        <w:t>оголошує</w:t>
      </w:r>
      <w:r w:rsidRPr="00B760CE">
        <w:rPr>
          <w:rFonts w:ascii="Times New Roman" w:hAnsi="Times New Roman" w:cs="Times New Roman"/>
          <w:lang w:val="uk-UA"/>
        </w:rPr>
        <w:t xml:space="preserve"> </w:t>
      </w:r>
      <w:r w:rsidR="00E561D9" w:rsidRPr="00B760CE">
        <w:rPr>
          <w:rFonts w:ascii="Times New Roman" w:eastAsia="Calibri" w:hAnsi="Times New Roman" w:cs="Times New Roman"/>
          <w:b/>
          <w:sz w:val="24"/>
          <w:szCs w:val="24"/>
          <w:u w:val="single"/>
          <w:lang w:val="uk-UA"/>
        </w:rPr>
        <w:t>КОНКУРС з відбору суб’єктів аудиторської діяльності, які можуть бути призначені для надання послуг з обов’язкового аудиту фінансової звітності.</w:t>
      </w:r>
    </w:p>
    <w:p w14:paraId="0DEFE195" w14:textId="77777777" w:rsidR="00B760CE" w:rsidRPr="00B760CE" w:rsidRDefault="00B760CE" w:rsidP="00B760CE">
      <w:pPr>
        <w:spacing w:after="0" w:line="240" w:lineRule="auto"/>
        <w:ind w:firstLine="567"/>
        <w:jc w:val="both"/>
        <w:rPr>
          <w:rFonts w:ascii="Times New Roman" w:eastAsia="Calibri" w:hAnsi="Times New Roman" w:cs="Times New Roman"/>
          <w:b/>
          <w:sz w:val="24"/>
          <w:szCs w:val="24"/>
          <w:u w:val="single"/>
          <w:lang w:val="uk-UA"/>
        </w:rPr>
      </w:pPr>
    </w:p>
    <w:p w14:paraId="6C0D9544" w14:textId="69304DF9" w:rsidR="00E561D9" w:rsidRPr="00B760CE" w:rsidRDefault="00E561D9" w:rsidP="00E561D9">
      <w:pPr>
        <w:shd w:val="clear" w:color="auto" w:fill="FDFDFD"/>
        <w:spacing w:after="0" w:line="240" w:lineRule="auto"/>
        <w:ind w:firstLine="567"/>
        <w:jc w:val="both"/>
        <w:rPr>
          <w:rFonts w:ascii="Times New Roman" w:eastAsia="Calibri" w:hAnsi="Times New Roman" w:cs="Times New Roman"/>
          <w:sz w:val="24"/>
          <w:szCs w:val="24"/>
          <w:shd w:val="clear" w:color="auto" w:fill="FFFFFF"/>
          <w:lang w:val="uk-UA"/>
        </w:rPr>
      </w:pPr>
      <w:r w:rsidRPr="00B760CE">
        <w:rPr>
          <w:rFonts w:ascii="Times New Roman" w:eastAsia="Calibri" w:hAnsi="Times New Roman" w:cs="Times New Roman"/>
          <w:sz w:val="24"/>
          <w:szCs w:val="24"/>
          <w:shd w:val="clear" w:color="auto" w:fill="FFFFFF"/>
          <w:lang w:val="uk-UA"/>
        </w:rPr>
        <w:t>Метою проведення конкурсу є відбір на конкурсних засадах аудиторської фірми для проведення аудиту фінансової звітності </w:t>
      </w:r>
      <w:r w:rsidR="008B7AB2" w:rsidRPr="00B760CE">
        <w:rPr>
          <w:rFonts w:ascii="Times New Roman" w:eastAsia="Calibri" w:hAnsi="Times New Roman" w:cs="Times New Roman"/>
          <w:sz w:val="24"/>
          <w:szCs w:val="24"/>
          <w:lang w:val="uk-UA" w:eastAsia="uk-UA"/>
        </w:rPr>
        <w:t>ПрАТ «СК «ПРЕСТИЖ</w:t>
      </w:r>
      <w:r w:rsidRPr="00B760CE">
        <w:rPr>
          <w:rFonts w:ascii="Times New Roman" w:eastAsia="Calibri" w:hAnsi="Times New Roman" w:cs="Times New Roman"/>
          <w:sz w:val="24"/>
          <w:szCs w:val="24"/>
          <w:lang w:val="uk-UA" w:eastAsia="uk-UA"/>
        </w:rPr>
        <w:t>»</w:t>
      </w:r>
      <w:r w:rsidRPr="00B760CE">
        <w:rPr>
          <w:rFonts w:ascii="Times New Roman" w:eastAsia="Calibri" w:hAnsi="Times New Roman" w:cs="Times New Roman"/>
          <w:sz w:val="24"/>
          <w:szCs w:val="24"/>
          <w:lang w:val="uk-UA"/>
        </w:rPr>
        <w:t xml:space="preserve"> </w:t>
      </w:r>
      <w:r w:rsidRPr="00B760CE">
        <w:rPr>
          <w:rFonts w:ascii="Times New Roman" w:eastAsia="Calibri" w:hAnsi="Times New Roman" w:cs="Times New Roman"/>
          <w:sz w:val="24"/>
          <w:szCs w:val="24"/>
          <w:shd w:val="clear" w:color="auto" w:fill="FFFFFF"/>
          <w:lang w:val="uk-UA"/>
        </w:rPr>
        <w:t>відповідно до Міжнародних стандартів фінансової звітності (МСФЗ).</w:t>
      </w:r>
    </w:p>
    <w:p w14:paraId="2B4E51FE" w14:textId="53ADC532" w:rsidR="00E561D9" w:rsidRDefault="00E561D9" w:rsidP="00B760CE">
      <w:pPr>
        <w:spacing w:after="0" w:line="240" w:lineRule="auto"/>
        <w:ind w:firstLine="567"/>
        <w:jc w:val="both"/>
        <w:rPr>
          <w:rFonts w:ascii="Times New Roman" w:eastAsia="Calibri" w:hAnsi="Times New Roman" w:cs="Times New Roman"/>
          <w:color w:val="000000"/>
          <w:sz w:val="24"/>
          <w:szCs w:val="24"/>
          <w:shd w:val="clear" w:color="auto" w:fill="FFFFFF"/>
          <w:lang w:val="uk-UA"/>
        </w:rPr>
      </w:pPr>
      <w:r w:rsidRPr="00B760CE">
        <w:rPr>
          <w:rFonts w:ascii="Times New Roman" w:eastAsia="Calibri" w:hAnsi="Times New Roman" w:cs="Times New Roman"/>
          <w:color w:val="000000"/>
          <w:sz w:val="24"/>
          <w:szCs w:val="24"/>
          <w:shd w:val="clear" w:color="auto" w:fill="FFFFFF"/>
          <w:lang w:val="uk-UA"/>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зокрема</w:t>
      </w:r>
      <w:r w:rsidR="00B760CE">
        <w:rPr>
          <w:rFonts w:ascii="Times New Roman" w:eastAsia="Calibri" w:hAnsi="Times New Roman" w:cs="Times New Roman"/>
          <w:color w:val="000000"/>
          <w:sz w:val="24"/>
          <w:szCs w:val="24"/>
          <w:shd w:val="clear" w:color="auto" w:fill="FFFFFF"/>
          <w:lang w:val="uk-UA"/>
        </w:rPr>
        <w:t>,</w:t>
      </w:r>
      <w:r w:rsidRPr="00B760CE">
        <w:rPr>
          <w:rFonts w:ascii="Times New Roman" w:eastAsia="Calibri" w:hAnsi="Times New Roman" w:cs="Times New Roman"/>
          <w:color w:val="000000"/>
          <w:sz w:val="24"/>
          <w:szCs w:val="24"/>
          <w:shd w:val="clear" w:color="auto" w:fill="FFFFFF"/>
          <w:lang w:val="uk-UA"/>
        </w:rPr>
        <w:t xml:space="preserve"> щодо суб’єктів аудиторської діяльності при наданні послуг з обов’язкового аудиту фінансової звітності підприємств, </w:t>
      </w:r>
      <w:r w:rsidR="00637AC4" w:rsidRPr="00637AC4">
        <w:rPr>
          <w:rFonts w:ascii="Times New Roman" w:eastAsia="Calibri" w:hAnsi="Times New Roman" w:cs="Times New Roman"/>
          <w:color w:val="000000"/>
          <w:sz w:val="24"/>
          <w:szCs w:val="24"/>
          <w:shd w:val="clear" w:color="auto" w:fill="FFFFFF"/>
          <w:lang w:val="uk-UA"/>
        </w:rPr>
        <w:t>що становлять суспільний інтерес</w:t>
      </w:r>
      <w:r w:rsidR="00637AC4">
        <w:rPr>
          <w:rFonts w:ascii="Times New Roman" w:eastAsia="Calibri" w:hAnsi="Times New Roman" w:cs="Times New Roman"/>
          <w:color w:val="000000"/>
          <w:sz w:val="24"/>
          <w:szCs w:val="24"/>
          <w:shd w:val="clear" w:color="auto" w:fill="FFFFFF"/>
          <w:lang w:val="uk-UA"/>
        </w:rPr>
        <w:t xml:space="preserve">, </w:t>
      </w:r>
      <w:r w:rsidRPr="00B760CE">
        <w:rPr>
          <w:rFonts w:ascii="Times New Roman" w:eastAsia="Calibri" w:hAnsi="Times New Roman" w:cs="Times New Roman"/>
          <w:color w:val="000000"/>
          <w:sz w:val="24"/>
          <w:szCs w:val="24"/>
          <w:shd w:val="clear" w:color="auto" w:fill="FFFFFF"/>
          <w:lang w:val="uk-UA"/>
        </w:rPr>
        <w:t>а також умовам конкурсу.</w:t>
      </w:r>
    </w:p>
    <w:p w14:paraId="7578632C" w14:textId="77777777" w:rsidR="00B760CE" w:rsidRPr="00B760CE" w:rsidRDefault="00B760CE" w:rsidP="00B760CE">
      <w:pPr>
        <w:spacing w:after="0" w:line="240" w:lineRule="auto"/>
        <w:ind w:firstLine="567"/>
        <w:jc w:val="both"/>
        <w:rPr>
          <w:rFonts w:ascii="Times New Roman" w:eastAsia="Calibri" w:hAnsi="Times New Roman" w:cs="Times New Roman"/>
          <w:b/>
          <w:sz w:val="24"/>
          <w:szCs w:val="24"/>
          <w:u w:val="single"/>
          <w:lang w:val="uk-UA"/>
        </w:rPr>
      </w:pPr>
    </w:p>
    <w:p w14:paraId="25A96326" w14:textId="77777777" w:rsidR="00E561D9" w:rsidRPr="00B760CE" w:rsidRDefault="00E561D9" w:rsidP="00E561D9">
      <w:pPr>
        <w:suppressAutoHyphens/>
        <w:spacing w:after="0" w:line="240" w:lineRule="auto"/>
        <w:rPr>
          <w:rFonts w:ascii="Times New Roman" w:eastAsia="Times New Roman" w:hAnsi="Times New Roman" w:cs="Times New Roman"/>
          <w:b/>
          <w:sz w:val="24"/>
          <w:szCs w:val="24"/>
          <w:lang w:val="uk-UA" w:eastAsia="zh-CN"/>
        </w:rPr>
      </w:pPr>
      <w:r w:rsidRPr="00B760CE">
        <w:rPr>
          <w:rFonts w:ascii="Times New Roman" w:eastAsia="Times New Roman" w:hAnsi="Times New Roman" w:cs="Times New Roman"/>
          <w:b/>
          <w:sz w:val="24"/>
          <w:szCs w:val="24"/>
          <w:lang w:val="uk-UA" w:eastAsia="zh-CN"/>
        </w:rPr>
        <w:t>ІНФОРМАЦІЯ ПРО ЗАМОВНИКА: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5"/>
        <w:gridCol w:w="5804"/>
      </w:tblGrid>
      <w:tr w:rsidR="00B576A3" w:rsidRPr="00B760CE" w14:paraId="3EE25E87" w14:textId="77777777" w:rsidTr="00897A41">
        <w:tc>
          <w:tcPr>
            <w:tcW w:w="1986" w:type="pct"/>
            <w:shd w:val="clear" w:color="auto" w:fill="auto"/>
            <w:tcMar>
              <w:top w:w="0" w:type="dxa"/>
              <w:left w:w="0" w:type="dxa"/>
              <w:bottom w:w="0" w:type="dxa"/>
              <w:right w:w="0" w:type="dxa"/>
            </w:tcMar>
            <w:vAlign w:val="center"/>
            <w:hideMark/>
          </w:tcPr>
          <w:p w14:paraId="4C985F81" w14:textId="77777777" w:rsidR="00B576A3" w:rsidRPr="00B760CE" w:rsidRDefault="00B576A3" w:rsidP="00897A41">
            <w:pPr>
              <w:spacing w:after="0" w:line="240" w:lineRule="auto"/>
              <w:rPr>
                <w:rFonts w:ascii="Times New Roman" w:eastAsia="Times New Roman" w:hAnsi="Times New Roman" w:cs="Times New Roman"/>
                <w:b/>
                <w:sz w:val="24"/>
                <w:szCs w:val="24"/>
                <w:lang w:val="uk-UA" w:eastAsia="ru-RU"/>
              </w:rPr>
            </w:pPr>
            <w:r w:rsidRPr="00B760CE">
              <w:rPr>
                <w:rFonts w:ascii="Times New Roman" w:eastAsia="Times New Roman" w:hAnsi="Times New Roman" w:cs="Times New Roman"/>
                <w:b/>
                <w:bCs/>
                <w:sz w:val="24"/>
                <w:szCs w:val="24"/>
                <w:lang w:val="uk-UA" w:eastAsia="ru-RU"/>
              </w:rPr>
              <w:t>Найменування замовника:</w:t>
            </w:r>
          </w:p>
        </w:tc>
        <w:tc>
          <w:tcPr>
            <w:tcW w:w="3014" w:type="pct"/>
            <w:shd w:val="clear" w:color="auto" w:fill="auto"/>
            <w:tcMar>
              <w:top w:w="0" w:type="dxa"/>
              <w:left w:w="0" w:type="dxa"/>
              <w:bottom w:w="0" w:type="dxa"/>
              <w:right w:w="0" w:type="dxa"/>
            </w:tcMar>
            <w:vAlign w:val="center"/>
            <w:hideMark/>
          </w:tcPr>
          <w:p w14:paraId="0C94ADF6" w14:textId="77777777" w:rsidR="00B576A3" w:rsidRPr="00B760CE" w:rsidRDefault="00B576A3" w:rsidP="00897A41">
            <w:pPr>
              <w:spacing w:after="0" w:line="240" w:lineRule="auto"/>
              <w:ind w:left="143"/>
              <w:rPr>
                <w:rFonts w:ascii="Times New Roman" w:eastAsia="Times New Roman" w:hAnsi="Times New Roman" w:cs="Times New Roman"/>
                <w:sz w:val="24"/>
                <w:szCs w:val="24"/>
                <w:lang w:val="uk-UA" w:eastAsia="ru-RU"/>
              </w:rPr>
            </w:pPr>
            <w:r w:rsidRPr="00B760CE">
              <w:rPr>
                <w:rFonts w:ascii="Times New Roman" w:hAnsi="Times New Roman" w:cs="Times New Roman"/>
                <w:sz w:val="24"/>
                <w:szCs w:val="24"/>
                <w:lang w:val="uk-UA"/>
              </w:rPr>
              <w:t>ПРИВАТНЕ АКЦІОНЕРНЕ ТОВАРИСТВО «СТРАХОВА КОМПАНІЯ «ПРЕСТИЖ»</w:t>
            </w:r>
          </w:p>
        </w:tc>
      </w:tr>
      <w:tr w:rsidR="00E561D9" w:rsidRPr="00B760CE" w14:paraId="51B2EEB3" w14:textId="77777777" w:rsidTr="00897A41">
        <w:tc>
          <w:tcPr>
            <w:tcW w:w="1986" w:type="pct"/>
            <w:shd w:val="clear" w:color="auto" w:fill="auto"/>
            <w:tcMar>
              <w:top w:w="0" w:type="dxa"/>
              <w:left w:w="0" w:type="dxa"/>
              <w:bottom w:w="0" w:type="dxa"/>
              <w:right w:w="0" w:type="dxa"/>
            </w:tcMar>
            <w:vAlign w:val="center"/>
          </w:tcPr>
          <w:p w14:paraId="4F6219CC" w14:textId="30913669" w:rsidR="00E561D9" w:rsidRPr="00B760CE" w:rsidRDefault="00E561D9" w:rsidP="00897A41">
            <w:pPr>
              <w:spacing w:after="0" w:line="240" w:lineRule="auto"/>
              <w:rPr>
                <w:rFonts w:ascii="Times New Roman" w:eastAsia="Times New Roman" w:hAnsi="Times New Roman" w:cs="Times New Roman"/>
                <w:b/>
                <w:bCs/>
                <w:sz w:val="24"/>
                <w:szCs w:val="24"/>
                <w:lang w:val="uk-UA" w:eastAsia="ru-RU"/>
              </w:rPr>
            </w:pPr>
            <w:r w:rsidRPr="00B760CE">
              <w:rPr>
                <w:rFonts w:ascii="Times New Roman" w:eastAsia="Times New Roman" w:hAnsi="Times New Roman" w:cs="Times New Roman"/>
                <w:b/>
                <w:sz w:val="24"/>
                <w:szCs w:val="24"/>
                <w:lang w:val="uk-UA" w:eastAsia="uk-UA"/>
              </w:rPr>
              <w:t xml:space="preserve">Скорочене </w:t>
            </w:r>
            <w:r w:rsidRPr="00B760CE">
              <w:rPr>
                <w:rFonts w:ascii="Times New Roman" w:eastAsia="Times New Roman" w:hAnsi="Times New Roman" w:cs="Times New Roman"/>
                <w:b/>
                <w:bCs/>
                <w:sz w:val="24"/>
                <w:szCs w:val="24"/>
                <w:lang w:val="uk-UA" w:eastAsia="zh-CN"/>
              </w:rPr>
              <w:t>найменування замовника:</w:t>
            </w:r>
          </w:p>
        </w:tc>
        <w:tc>
          <w:tcPr>
            <w:tcW w:w="3014" w:type="pct"/>
            <w:shd w:val="clear" w:color="auto" w:fill="auto"/>
            <w:tcMar>
              <w:top w:w="0" w:type="dxa"/>
              <w:left w:w="0" w:type="dxa"/>
              <w:bottom w:w="0" w:type="dxa"/>
              <w:right w:w="0" w:type="dxa"/>
            </w:tcMar>
            <w:vAlign w:val="center"/>
          </w:tcPr>
          <w:p w14:paraId="01847617" w14:textId="11CB0168" w:rsidR="00E561D9" w:rsidRPr="00B760CE" w:rsidRDefault="00E561D9" w:rsidP="00897A41">
            <w:pPr>
              <w:spacing w:after="0" w:line="240" w:lineRule="auto"/>
              <w:ind w:left="143"/>
              <w:rPr>
                <w:rFonts w:ascii="Times New Roman" w:hAnsi="Times New Roman" w:cs="Times New Roman"/>
                <w:sz w:val="24"/>
                <w:szCs w:val="24"/>
                <w:lang w:val="uk-UA"/>
              </w:rPr>
            </w:pPr>
            <w:r w:rsidRPr="00B760CE">
              <w:rPr>
                <w:rFonts w:ascii="Times New Roman" w:hAnsi="Times New Roman" w:cs="Times New Roman"/>
                <w:sz w:val="24"/>
                <w:szCs w:val="24"/>
                <w:lang w:val="uk-UA"/>
              </w:rPr>
              <w:t>ПрАТ «СК «ПРЕСТИЖ»</w:t>
            </w:r>
          </w:p>
        </w:tc>
      </w:tr>
      <w:tr w:rsidR="00B576A3" w:rsidRPr="00B760CE" w14:paraId="5E4EBE33" w14:textId="77777777" w:rsidTr="00897A41">
        <w:tc>
          <w:tcPr>
            <w:tcW w:w="1986" w:type="pct"/>
            <w:shd w:val="clear" w:color="auto" w:fill="auto"/>
            <w:tcMar>
              <w:top w:w="0" w:type="dxa"/>
              <w:left w:w="0" w:type="dxa"/>
              <w:bottom w:w="0" w:type="dxa"/>
              <w:right w:w="0" w:type="dxa"/>
            </w:tcMar>
            <w:vAlign w:val="center"/>
            <w:hideMark/>
          </w:tcPr>
          <w:p w14:paraId="0D5148AC" w14:textId="77777777" w:rsidR="00B576A3" w:rsidRPr="00B760CE" w:rsidRDefault="00B576A3" w:rsidP="00897A41">
            <w:pPr>
              <w:spacing w:after="0" w:line="240" w:lineRule="auto"/>
              <w:rPr>
                <w:rFonts w:ascii="Times New Roman" w:eastAsia="Times New Roman" w:hAnsi="Times New Roman" w:cs="Times New Roman"/>
                <w:b/>
                <w:sz w:val="24"/>
                <w:szCs w:val="24"/>
                <w:lang w:val="uk-UA" w:eastAsia="ru-RU"/>
              </w:rPr>
            </w:pPr>
            <w:r w:rsidRPr="00B760CE">
              <w:rPr>
                <w:rFonts w:ascii="Times New Roman" w:eastAsia="Times New Roman" w:hAnsi="Times New Roman" w:cs="Times New Roman"/>
                <w:b/>
                <w:bCs/>
                <w:sz w:val="24"/>
                <w:szCs w:val="24"/>
                <w:lang w:val="uk-UA" w:eastAsia="ru-RU"/>
              </w:rPr>
              <w:t>Код ЄДРПОУ:</w:t>
            </w:r>
          </w:p>
        </w:tc>
        <w:tc>
          <w:tcPr>
            <w:tcW w:w="3014" w:type="pct"/>
            <w:shd w:val="clear" w:color="auto" w:fill="auto"/>
            <w:tcMar>
              <w:top w:w="0" w:type="dxa"/>
              <w:left w:w="0" w:type="dxa"/>
              <w:bottom w:w="0" w:type="dxa"/>
              <w:right w:w="0" w:type="dxa"/>
            </w:tcMar>
            <w:vAlign w:val="center"/>
            <w:hideMark/>
          </w:tcPr>
          <w:p w14:paraId="025DA9FB" w14:textId="77777777" w:rsidR="00B576A3" w:rsidRPr="00B760CE" w:rsidRDefault="00B576A3" w:rsidP="00897A41">
            <w:pPr>
              <w:spacing w:after="0" w:line="240" w:lineRule="auto"/>
              <w:ind w:left="143"/>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lang w:val="uk-UA" w:eastAsia="ru-RU"/>
              </w:rPr>
              <w:t>38272117</w:t>
            </w:r>
          </w:p>
        </w:tc>
      </w:tr>
      <w:tr w:rsidR="00B576A3" w:rsidRPr="00B760CE" w14:paraId="4D5BFF50" w14:textId="77777777" w:rsidTr="00897A41">
        <w:tc>
          <w:tcPr>
            <w:tcW w:w="1986" w:type="pct"/>
            <w:shd w:val="clear" w:color="auto" w:fill="auto"/>
            <w:tcMar>
              <w:top w:w="0" w:type="dxa"/>
              <w:left w:w="0" w:type="dxa"/>
              <w:bottom w:w="0" w:type="dxa"/>
              <w:right w:w="0" w:type="dxa"/>
            </w:tcMar>
            <w:vAlign w:val="center"/>
            <w:hideMark/>
          </w:tcPr>
          <w:p w14:paraId="0DE39754" w14:textId="77777777" w:rsidR="00B576A3" w:rsidRPr="00B760CE" w:rsidRDefault="00B576A3" w:rsidP="00897A41">
            <w:pPr>
              <w:spacing w:after="0" w:line="240" w:lineRule="auto"/>
              <w:rPr>
                <w:rFonts w:ascii="Times New Roman" w:eastAsia="Times New Roman" w:hAnsi="Times New Roman" w:cs="Times New Roman"/>
                <w:b/>
                <w:sz w:val="24"/>
                <w:szCs w:val="24"/>
                <w:lang w:val="uk-UA" w:eastAsia="ru-RU"/>
              </w:rPr>
            </w:pPr>
            <w:r w:rsidRPr="00B760CE">
              <w:rPr>
                <w:rFonts w:ascii="Times New Roman" w:eastAsia="Times New Roman" w:hAnsi="Times New Roman" w:cs="Times New Roman"/>
                <w:b/>
                <w:bCs/>
                <w:sz w:val="24"/>
                <w:szCs w:val="24"/>
                <w:lang w:val="uk-UA" w:eastAsia="ru-RU"/>
              </w:rPr>
              <w:t>Місцезнаходження замовника:</w:t>
            </w:r>
          </w:p>
        </w:tc>
        <w:tc>
          <w:tcPr>
            <w:tcW w:w="3014" w:type="pct"/>
            <w:shd w:val="clear" w:color="auto" w:fill="auto"/>
            <w:tcMar>
              <w:top w:w="0" w:type="dxa"/>
              <w:left w:w="0" w:type="dxa"/>
              <w:bottom w:w="0" w:type="dxa"/>
              <w:right w:w="0" w:type="dxa"/>
            </w:tcMar>
            <w:vAlign w:val="center"/>
            <w:hideMark/>
          </w:tcPr>
          <w:p w14:paraId="6F31321A" w14:textId="77777777" w:rsidR="00B576A3" w:rsidRPr="00B760CE" w:rsidRDefault="00B576A3" w:rsidP="00897A41">
            <w:pPr>
              <w:spacing w:after="0" w:line="240" w:lineRule="auto"/>
              <w:ind w:left="143"/>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lang w:val="uk-UA" w:eastAsia="ru-RU"/>
              </w:rPr>
              <w:t>03142, м. Київ, вул. Василя Стуса, 35/37</w:t>
            </w:r>
          </w:p>
        </w:tc>
      </w:tr>
      <w:tr w:rsidR="00B576A3" w:rsidRPr="00B760CE" w14:paraId="124F5788" w14:textId="77777777" w:rsidTr="00897A41">
        <w:tc>
          <w:tcPr>
            <w:tcW w:w="1986" w:type="pct"/>
            <w:shd w:val="clear" w:color="auto" w:fill="auto"/>
            <w:tcMar>
              <w:top w:w="0" w:type="dxa"/>
              <w:left w:w="0" w:type="dxa"/>
              <w:bottom w:w="0" w:type="dxa"/>
              <w:right w:w="0" w:type="dxa"/>
            </w:tcMar>
            <w:vAlign w:val="center"/>
            <w:hideMark/>
          </w:tcPr>
          <w:p w14:paraId="5D5E813E" w14:textId="77777777" w:rsidR="00B576A3" w:rsidRPr="00B760CE" w:rsidRDefault="00B576A3" w:rsidP="00897A41">
            <w:pPr>
              <w:spacing w:after="0" w:line="240" w:lineRule="auto"/>
              <w:rPr>
                <w:rFonts w:ascii="Times New Roman" w:eastAsia="Times New Roman" w:hAnsi="Times New Roman" w:cs="Times New Roman"/>
                <w:b/>
                <w:sz w:val="24"/>
                <w:szCs w:val="24"/>
                <w:lang w:val="uk-UA" w:eastAsia="ru-RU"/>
              </w:rPr>
            </w:pPr>
            <w:r w:rsidRPr="00B760CE">
              <w:rPr>
                <w:rFonts w:ascii="Times New Roman" w:eastAsia="Times New Roman" w:hAnsi="Times New Roman" w:cs="Times New Roman"/>
                <w:b/>
                <w:bCs/>
                <w:sz w:val="24"/>
                <w:szCs w:val="24"/>
                <w:lang w:val="uk-UA" w:eastAsia="ru-RU"/>
              </w:rPr>
              <w:t>Контакти замовника:</w:t>
            </w:r>
          </w:p>
        </w:tc>
        <w:tc>
          <w:tcPr>
            <w:tcW w:w="3014" w:type="pct"/>
            <w:shd w:val="clear" w:color="auto" w:fill="auto"/>
            <w:tcMar>
              <w:top w:w="0" w:type="dxa"/>
              <w:left w:w="0" w:type="dxa"/>
              <w:bottom w:w="0" w:type="dxa"/>
              <w:right w:w="0" w:type="dxa"/>
            </w:tcMar>
            <w:vAlign w:val="center"/>
            <w:hideMark/>
          </w:tcPr>
          <w:p w14:paraId="0D9117EB" w14:textId="32DF9D4C" w:rsidR="00B576A3" w:rsidRPr="00B760CE" w:rsidRDefault="008B7AB2" w:rsidP="00897A41">
            <w:pPr>
              <w:spacing w:after="0" w:line="240" w:lineRule="auto"/>
              <w:ind w:left="143"/>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lang w:val="uk-UA" w:eastAsia="ru-RU"/>
              </w:rPr>
              <w:t>Заступник Голови Правління</w:t>
            </w:r>
            <w:r w:rsidR="00B576A3" w:rsidRPr="00B760CE">
              <w:rPr>
                <w:rFonts w:ascii="Times New Roman" w:eastAsia="Times New Roman" w:hAnsi="Times New Roman" w:cs="Times New Roman"/>
                <w:sz w:val="24"/>
                <w:szCs w:val="24"/>
                <w:lang w:val="uk-UA" w:eastAsia="ru-RU"/>
              </w:rPr>
              <w:t xml:space="preserve"> Поєдинок Андрій Миколайович, тел.</w:t>
            </w:r>
            <w:r w:rsidR="00B760CE">
              <w:rPr>
                <w:rFonts w:ascii="Times New Roman" w:eastAsia="Times New Roman" w:hAnsi="Times New Roman" w:cs="Times New Roman"/>
                <w:sz w:val="24"/>
                <w:szCs w:val="24"/>
                <w:lang w:val="uk-UA" w:eastAsia="ru-RU"/>
              </w:rPr>
              <w:t xml:space="preserve">: </w:t>
            </w:r>
            <w:r w:rsidR="00B576A3" w:rsidRPr="00B760CE">
              <w:rPr>
                <w:rFonts w:ascii="Times New Roman" w:eastAsia="Times New Roman" w:hAnsi="Times New Roman" w:cs="Times New Roman"/>
                <w:sz w:val="24"/>
                <w:szCs w:val="24"/>
                <w:lang w:val="uk-UA" w:eastAsia="ru-RU"/>
              </w:rPr>
              <w:t>+380443535145</w:t>
            </w:r>
          </w:p>
        </w:tc>
      </w:tr>
      <w:tr w:rsidR="00D57E8D" w:rsidRPr="00B760CE" w14:paraId="5143FE13" w14:textId="77777777" w:rsidTr="00897A41">
        <w:tc>
          <w:tcPr>
            <w:tcW w:w="1986" w:type="pct"/>
            <w:shd w:val="clear" w:color="auto" w:fill="auto"/>
            <w:tcMar>
              <w:top w:w="0" w:type="dxa"/>
              <w:left w:w="0" w:type="dxa"/>
              <w:bottom w:w="0" w:type="dxa"/>
              <w:right w:w="0" w:type="dxa"/>
            </w:tcMar>
            <w:vAlign w:val="center"/>
          </w:tcPr>
          <w:p w14:paraId="20272D0B" w14:textId="68B3AA33" w:rsidR="00D57E8D" w:rsidRPr="00B760CE" w:rsidRDefault="008B7AB2" w:rsidP="00897A41">
            <w:pPr>
              <w:spacing w:after="0" w:line="240" w:lineRule="auto"/>
              <w:rPr>
                <w:rFonts w:ascii="Times New Roman" w:eastAsia="Times New Roman" w:hAnsi="Times New Roman" w:cs="Times New Roman"/>
                <w:b/>
                <w:bCs/>
                <w:sz w:val="24"/>
                <w:szCs w:val="24"/>
                <w:lang w:val="uk-UA" w:eastAsia="ru-RU"/>
              </w:rPr>
            </w:pPr>
            <w:r w:rsidRPr="00B760CE">
              <w:rPr>
                <w:rFonts w:ascii="Times New Roman" w:eastAsia="Times New Roman" w:hAnsi="Times New Roman" w:cs="Times New Roman"/>
                <w:b/>
                <w:sz w:val="24"/>
                <w:szCs w:val="24"/>
                <w:shd w:val="clear" w:color="auto" w:fill="FEFEFF"/>
                <w:lang w:val="uk-UA" w:eastAsia="zh-CN"/>
              </w:rPr>
              <w:t>Основні види діяльності:</w:t>
            </w:r>
          </w:p>
        </w:tc>
        <w:tc>
          <w:tcPr>
            <w:tcW w:w="3014" w:type="pct"/>
            <w:shd w:val="clear" w:color="auto" w:fill="auto"/>
            <w:tcMar>
              <w:top w:w="0" w:type="dxa"/>
              <w:left w:w="0" w:type="dxa"/>
              <w:bottom w:w="0" w:type="dxa"/>
              <w:right w:w="0" w:type="dxa"/>
            </w:tcMar>
            <w:vAlign w:val="center"/>
          </w:tcPr>
          <w:p w14:paraId="3876F033" w14:textId="77777777" w:rsidR="00D57E8D" w:rsidRPr="00B760CE" w:rsidRDefault="00D57E8D" w:rsidP="008B7AB2">
            <w:pPr>
              <w:pStyle w:val="a6"/>
              <w:ind w:left="139"/>
              <w:jc w:val="both"/>
              <w:rPr>
                <w:rFonts w:ascii="Times New Roman" w:hAnsi="Times New Roman" w:cs="Times New Roman"/>
                <w:sz w:val="24"/>
                <w:szCs w:val="24"/>
                <w:lang w:val="uk-UA"/>
              </w:rPr>
            </w:pPr>
            <w:r w:rsidRPr="00B760CE">
              <w:rPr>
                <w:rFonts w:ascii="Times New Roman" w:hAnsi="Times New Roman" w:cs="Times New Roman"/>
                <w:lang w:val="uk-UA"/>
              </w:rPr>
              <w:t>65.</w:t>
            </w:r>
            <w:r w:rsidRPr="00B760CE">
              <w:rPr>
                <w:rFonts w:ascii="Times New Roman" w:hAnsi="Times New Roman" w:cs="Times New Roman"/>
                <w:sz w:val="24"/>
                <w:szCs w:val="24"/>
                <w:lang w:val="uk-UA"/>
              </w:rPr>
              <w:t xml:space="preserve">12 Інші види страхування, крім страхування життя </w:t>
            </w:r>
          </w:p>
          <w:p w14:paraId="45E9B170" w14:textId="77777777" w:rsidR="00D57E8D" w:rsidRPr="00B760CE" w:rsidRDefault="00D57E8D" w:rsidP="008B7AB2">
            <w:pPr>
              <w:pStyle w:val="a6"/>
              <w:ind w:left="139"/>
              <w:jc w:val="both"/>
              <w:rPr>
                <w:rFonts w:ascii="Times New Roman" w:hAnsi="Times New Roman" w:cs="Times New Roman"/>
                <w:sz w:val="24"/>
                <w:szCs w:val="24"/>
                <w:lang w:val="uk-UA"/>
              </w:rPr>
            </w:pPr>
            <w:r w:rsidRPr="00B760CE">
              <w:rPr>
                <w:rFonts w:ascii="Times New Roman" w:hAnsi="Times New Roman" w:cs="Times New Roman"/>
                <w:sz w:val="24"/>
                <w:szCs w:val="24"/>
                <w:lang w:val="uk-UA"/>
              </w:rPr>
              <w:t>65.20 Перестрахування</w:t>
            </w:r>
          </w:p>
          <w:p w14:paraId="19F7C4C2" w14:textId="3148F885" w:rsidR="00D57E8D" w:rsidRPr="00B760CE" w:rsidRDefault="00D57E8D" w:rsidP="00D57E8D">
            <w:pPr>
              <w:spacing w:after="0" w:line="240" w:lineRule="auto"/>
              <w:ind w:left="143"/>
              <w:rPr>
                <w:rFonts w:ascii="Times New Roman" w:eastAsia="Times New Roman" w:hAnsi="Times New Roman" w:cs="Times New Roman"/>
                <w:sz w:val="24"/>
                <w:szCs w:val="24"/>
                <w:lang w:val="uk-UA" w:eastAsia="ru-RU"/>
              </w:rPr>
            </w:pPr>
            <w:r w:rsidRPr="00B760CE">
              <w:rPr>
                <w:rFonts w:ascii="Times New Roman" w:hAnsi="Times New Roman" w:cs="Times New Roman"/>
                <w:sz w:val="24"/>
                <w:szCs w:val="24"/>
                <w:lang w:val="uk-UA"/>
              </w:rPr>
              <w:t>66.22 Діяльність страхових агентів і брокерів</w:t>
            </w:r>
          </w:p>
        </w:tc>
      </w:tr>
      <w:tr w:rsidR="00B576A3" w:rsidRPr="00B760CE" w14:paraId="688010B0" w14:textId="77777777" w:rsidTr="00897A41">
        <w:tc>
          <w:tcPr>
            <w:tcW w:w="1986" w:type="pct"/>
            <w:shd w:val="clear" w:color="auto" w:fill="auto"/>
            <w:tcMar>
              <w:top w:w="0" w:type="dxa"/>
              <w:left w:w="0" w:type="dxa"/>
              <w:bottom w:w="0" w:type="dxa"/>
              <w:right w:w="0" w:type="dxa"/>
            </w:tcMar>
            <w:vAlign w:val="center"/>
            <w:hideMark/>
          </w:tcPr>
          <w:p w14:paraId="08DDC8FD" w14:textId="6F0652B7" w:rsidR="00B576A3" w:rsidRPr="00B760CE" w:rsidRDefault="00B576A3" w:rsidP="00063DE4">
            <w:pPr>
              <w:spacing w:after="0" w:line="240" w:lineRule="auto"/>
              <w:rPr>
                <w:rFonts w:ascii="Times New Roman" w:eastAsia="Times New Roman" w:hAnsi="Times New Roman" w:cs="Times New Roman"/>
                <w:b/>
                <w:sz w:val="24"/>
                <w:szCs w:val="24"/>
                <w:lang w:val="uk-UA" w:eastAsia="ru-RU"/>
              </w:rPr>
            </w:pPr>
            <w:r w:rsidRPr="00B760CE">
              <w:rPr>
                <w:rFonts w:ascii="Times New Roman" w:eastAsia="Times New Roman" w:hAnsi="Times New Roman" w:cs="Times New Roman"/>
                <w:b/>
                <w:bCs/>
                <w:sz w:val="24"/>
                <w:szCs w:val="24"/>
                <w:lang w:val="uk-UA" w:eastAsia="ru-RU"/>
              </w:rPr>
              <w:t>Дані щодо фінансового стану:                </w:t>
            </w:r>
          </w:p>
        </w:tc>
        <w:tc>
          <w:tcPr>
            <w:tcW w:w="3014" w:type="pct"/>
            <w:shd w:val="clear" w:color="auto" w:fill="auto"/>
            <w:tcMar>
              <w:top w:w="0" w:type="dxa"/>
              <w:left w:w="0" w:type="dxa"/>
              <w:bottom w:w="0" w:type="dxa"/>
              <w:right w:w="0" w:type="dxa"/>
            </w:tcMar>
            <w:vAlign w:val="center"/>
            <w:hideMark/>
          </w:tcPr>
          <w:p w14:paraId="3F743773" w14:textId="79EDF04A" w:rsidR="00B576A3" w:rsidRPr="00B760CE" w:rsidRDefault="00B576A3" w:rsidP="00897A41">
            <w:pPr>
              <w:spacing w:after="0" w:line="240" w:lineRule="auto"/>
              <w:ind w:left="143"/>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lang w:val="uk-UA" w:eastAsia="ru-RU"/>
              </w:rPr>
              <w:t xml:space="preserve">Розміщені у загальному доступі на веб-сайті: </w:t>
            </w:r>
            <w:hyperlink r:id="rId5" w:history="1">
              <w:r w:rsidR="00B760CE" w:rsidRPr="002734A2">
                <w:rPr>
                  <w:rStyle w:val="a5"/>
                  <w:rFonts w:ascii="Times New Roman" w:eastAsia="Times New Roman" w:hAnsi="Times New Roman" w:cs="Times New Roman"/>
                  <w:sz w:val="24"/>
                  <w:szCs w:val="24"/>
                  <w:lang w:val="uk-UA" w:eastAsia="ru-RU"/>
                </w:rPr>
                <w:t>https://prestige-ic.com.ua/ua/</w:t>
              </w:r>
            </w:hyperlink>
            <w:r w:rsidR="00B760CE">
              <w:rPr>
                <w:rFonts w:ascii="Times New Roman" w:eastAsia="Times New Roman" w:hAnsi="Times New Roman" w:cs="Times New Roman"/>
                <w:sz w:val="24"/>
                <w:szCs w:val="24"/>
                <w:lang w:val="uk-UA" w:eastAsia="ru-RU"/>
              </w:rPr>
              <w:t xml:space="preserve"> </w:t>
            </w:r>
          </w:p>
        </w:tc>
      </w:tr>
    </w:tbl>
    <w:p w14:paraId="140D2EF2" w14:textId="77777777" w:rsidR="00B576A3" w:rsidRPr="00B760CE" w:rsidRDefault="00B576A3" w:rsidP="00B576A3">
      <w:pPr>
        <w:spacing w:after="0"/>
        <w:ind w:firstLine="709"/>
        <w:jc w:val="both"/>
        <w:rPr>
          <w:rFonts w:ascii="HelveticaRoman" w:eastAsia="Times New Roman" w:hAnsi="HelveticaRoman" w:cs="Times New Roman"/>
          <w:b/>
          <w:bCs/>
          <w:color w:val="333333"/>
          <w:sz w:val="12"/>
          <w:szCs w:val="12"/>
          <w:lang w:val="uk-UA" w:eastAsia="ru-RU"/>
        </w:rPr>
      </w:pPr>
    </w:p>
    <w:p w14:paraId="6D32F600" w14:textId="77777777" w:rsidR="00B6437E" w:rsidRPr="00B760CE" w:rsidRDefault="00B6437E" w:rsidP="00B6437E">
      <w:pPr>
        <w:suppressAutoHyphens/>
        <w:spacing w:after="0" w:line="240" w:lineRule="auto"/>
        <w:rPr>
          <w:rFonts w:ascii="Times New Roman" w:eastAsia="Times New Roman" w:hAnsi="Times New Roman" w:cs="Times New Roman"/>
          <w:b/>
          <w:bCs/>
          <w:sz w:val="24"/>
          <w:szCs w:val="24"/>
          <w:lang w:val="uk-UA" w:eastAsia="zh-CN"/>
        </w:rPr>
      </w:pPr>
      <w:r w:rsidRPr="00B760CE">
        <w:rPr>
          <w:rFonts w:ascii="Times New Roman" w:eastAsia="Times New Roman" w:hAnsi="Times New Roman" w:cs="Times New Roman"/>
          <w:b/>
          <w:bCs/>
          <w:sz w:val="24"/>
          <w:szCs w:val="24"/>
          <w:lang w:val="uk-UA" w:eastAsia="zh-CN"/>
        </w:rPr>
        <w:t>УМОВИ ТА ПОРЯДОК ПРОВЕДЕННЯ КОНКУРСУ:</w:t>
      </w:r>
    </w:p>
    <w:p w14:paraId="571450F0" w14:textId="77777777" w:rsidR="00B6437E" w:rsidRPr="00B760CE" w:rsidRDefault="00B6437E" w:rsidP="00B6437E">
      <w:pPr>
        <w:suppressAutoHyphens/>
        <w:spacing w:after="0" w:line="240" w:lineRule="auto"/>
        <w:jc w:val="center"/>
        <w:rPr>
          <w:rFonts w:ascii="Times New Roman" w:eastAsia="Times New Roman" w:hAnsi="Times New Roman" w:cs="Times New Roman"/>
          <w:sz w:val="24"/>
          <w:szCs w:val="24"/>
          <w:lang w:val="uk-UA" w:eastAsia="zh-CN"/>
        </w:rPr>
      </w:pPr>
    </w:p>
    <w:p w14:paraId="4171F99A" w14:textId="77777777" w:rsidR="00B6437E" w:rsidRPr="00B760CE" w:rsidRDefault="00B6437E" w:rsidP="00B6437E">
      <w:pPr>
        <w:suppressAutoHyphens/>
        <w:spacing w:after="0" w:line="240" w:lineRule="auto"/>
        <w:rPr>
          <w:rFonts w:ascii="Times New Roman" w:eastAsia="Times New Roman" w:hAnsi="Times New Roman" w:cs="Times New Roman"/>
          <w:b/>
          <w:sz w:val="24"/>
          <w:szCs w:val="24"/>
          <w:lang w:val="uk-UA" w:eastAsia="zh-CN"/>
        </w:rPr>
      </w:pPr>
      <w:r w:rsidRPr="00B760CE">
        <w:rPr>
          <w:rFonts w:ascii="Times New Roman" w:eastAsia="Times New Roman" w:hAnsi="Times New Roman" w:cs="Times New Roman"/>
          <w:b/>
          <w:sz w:val="24"/>
          <w:szCs w:val="24"/>
          <w:lang w:val="uk-UA" w:eastAsia="zh-CN"/>
        </w:rPr>
        <w:t>Інформація про процедуру: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5"/>
        <w:gridCol w:w="5804"/>
      </w:tblGrid>
      <w:tr w:rsidR="00B576A3" w:rsidRPr="00B760CE" w14:paraId="59E9A22F" w14:textId="77777777" w:rsidTr="00897A41">
        <w:tc>
          <w:tcPr>
            <w:tcW w:w="1986" w:type="pct"/>
            <w:shd w:val="clear" w:color="auto" w:fill="auto"/>
            <w:tcMar>
              <w:top w:w="0" w:type="dxa"/>
              <w:left w:w="0" w:type="dxa"/>
              <w:bottom w:w="0" w:type="dxa"/>
              <w:right w:w="0" w:type="dxa"/>
            </w:tcMar>
            <w:vAlign w:val="center"/>
            <w:hideMark/>
          </w:tcPr>
          <w:p w14:paraId="0B2F4EE4" w14:textId="47C4D679" w:rsidR="00B576A3" w:rsidRPr="00B760CE" w:rsidRDefault="00B6437E" w:rsidP="00063DE4">
            <w:pPr>
              <w:spacing w:after="0" w:line="240" w:lineRule="auto"/>
              <w:ind w:left="137"/>
              <w:rPr>
                <w:rFonts w:ascii="Times New Roman" w:eastAsia="Times New Roman" w:hAnsi="Times New Roman" w:cs="Times New Roman"/>
                <w:b/>
                <w:sz w:val="24"/>
                <w:szCs w:val="24"/>
                <w:lang w:val="uk-UA" w:eastAsia="ru-RU"/>
              </w:rPr>
            </w:pPr>
            <w:r w:rsidRPr="00B760CE">
              <w:rPr>
                <w:rFonts w:ascii="Times New Roman" w:eastAsia="Times New Roman" w:hAnsi="Times New Roman" w:cs="Times New Roman"/>
                <w:b/>
                <w:bCs/>
                <w:sz w:val="24"/>
                <w:szCs w:val="24"/>
                <w:lang w:val="uk-UA" w:eastAsia="ru-RU"/>
              </w:rPr>
              <w:t>Дата оголошення конкурсу</w:t>
            </w:r>
          </w:p>
        </w:tc>
        <w:tc>
          <w:tcPr>
            <w:tcW w:w="3014" w:type="pct"/>
            <w:shd w:val="clear" w:color="auto" w:fill="auto"/>
            <w:tcMar>
              <w:top w:w="0" w:type="dxa"/>
              <w:left w:w="0" w:type="dxa"/>
              <w:bottom w:w="0" w:type="dxa"/>
              <w:right w:w="0" w:type="dxa"/>
            </w:tcMar>
            <w:vAlign w:val="center"/>
            <w:hideMark/>
          </w:tcPr>
          <w:p w14:paraId="30F2490F" w14:textId="4A59E9F9" w:rsidR="00B576A3" w:rsidRPr="00B760CE" w:rsidRDefault="00293289" w:rsidP="00B6437E">
            <w:pPr>
              <w:spacing w:after="0" w:line="240" w:lineRule="auto"/>
              <w:ind w:left="143"/>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lang w:val="uk-UA" w:eastAsia="ru-RU"/>
              </w:rPr>
              <w:t xml:space="preserve">10 </w:t>
            </w:r>
            <w:r w:rsidR="00B6437E" w:rsidRPr="00B760CE">
              <w:rPr>
                <w:rFonts w:ascii="Times New Roman" w:eastAsia="Times New Roman" w:hAnsi="Times New Roman" w:cs="Times New Roman"/>
                <w:sz w:val="24"/>
                <w:szCs w:val="24"/>
                <w:lang w:val="uk-UA" w:eastAsia="ru-RU"/>
              </w:rPr>
              <w:t>квітня</w:t>
            </w:r>
            <w:r w:rsidRPr="00B760CE">
              <w:rPr>
                <w:rFonts w:ascii="Times New Roman" w:eastAsia="Times New Roman" w:hAnsi="Times New Roman" w:cs="Times New Roman"/>
                <w:sz w:val="24"/>
                <w:szCs w:val="24"/>
                <w:lang w:val="uk-UA" w:eastAsia="ru-RU"/>
              </w:rPr>
              <w:t xml:space="preserve"> 202</w:t>
            </w:r>
            <w:r w:rsidR="00B6437E" w:rsidRPr="00B760CE">
              <w:rPr>
                <w:rFonts w:ascii="Times New Roman" w:eastAsia="Times New Roman" w:hAnsi="Times New Roman" w:cs="Times New Roman"/>
                <w:sz w:val="24"/>
                <w:szCs w:val="24"/>
                <w:lang w:val="uk-UA" w:eastAsia="ru-RU"/>
              </w:rPr>
              <w:t>4</w:t>
            </w:r>
            <w:r w:rsidRPr="00B760CE">
              <w:rPr>
                <w:rFonts w:ascii="Times New Roman" w:eastAsia="Times New Roman" w:hAnsi="Times New Roman" w:cs="Times New Roman"/>
                <w:sz w:val="24"/>
                <w:szCs w:val="24"/>
                <w:lang w:val="uk-UA" w:eastAsia="ru-RU"/>
              </w:rPr>
              <w:t xml:space="preserve"> року </w:t>
            </w:r>
            <w:r w:rsidR="00B576A3" w:rsidRPr="00B760CE">
              <w:rPr>
                <w:rFonts w:ascii="Times New Roman" w:eastAsia="Times New Roman" w:hAnsi="Times New Roman" w:cs="Times New Roman"/>
                <w:sz w:val="24"/>
                <w:szCs w:val="24"/>
                <w:lang w:val="uk-UA" w:eastAsia="ru-RU"/>
              </w:rPr>
              <w:t>1</w:t>
            </w:r>
            <w:r w:rsidR="00B6437E" w:rsidRPr="00B760CE">
              <w:rPr>
                <w:rFonts w:ascii="Times New Roman" w:eastAsia="Times New Roman" w:hAnsi="Times New Roman" w:cs="Times New Roman"/>
                <w:sz w:val="24"/>
                <w:szCs w:val="24"/>
                <w:lang w:val="uk-UA" w:eastAsia="ru-RU"/>
              </w:rPr>
              <w:t>0</w:t>
            </w:r>
            <w:r w:rsidR="00B576A3" w:rsidRPr="00B760CE">
              <w:rPr>
                <w:rFonts w:ascii="Times New Roman" w:eastAsia="Times New Roman" w:hAnsi="Times New Roman" w:cs="Times New Roman"/>
                <w:sz w:val="24"/>
                <w:szCs w:val="24"/>
                <w:lang w:val="uk-UA" w:eastAsia="ru-RU"/>
              </w:rPr>
              <w:t>:00</w:t>
            </w:r>
          </w:p>
        </w:tc>
      </w:tr>
      <w:tr w:rsidR="00B6437E" w:rsidRPr="00B760CE" w14:paraId="35E56DAA" w14:textId="77777777" w:rsidTr="00897A41">
        <w:tc>
          <w:tcPr>
            <w:tcW w:w="1986" w:type="pct"/>
            <w:shd w:val="clear" w:color="auto" w:fill="auto"/>
            <w:tcMar>
              <w:top w:w="0" w:type="dxa"/>
              <w:left w:w="0" w:type="dxa"/>
              <w:bottom w:w="0" w:type="dxa"/>
              <w:right w:w="0" w:type="dxa"/>
            </w:tcMar>
            <w:vAlign w:val="center"/>
            <w:hideMark/>
          </w:tcPr>
          <w:p w14:paraId="72FFC7D4" w14:textId="070CA161" w:rsidR="00B6437E" w:rsidRPr="00B760CE" w:rsidRDefault="00B6437E" w:rsidP="00063DE4">
            <w:pPr>
              <w:spacing w:after="0" w:line="240" w:lineRule="auto"/>
              <w:ind w:left="137"/>
              <w:rPr>
                <w:rFonts w:ascii="Times New Roman" w:eastAsia="Times New Roman" w:hAnsi="Times New Roman" w:cs="Times New Roman"/>
                <w:b/>
                <w:sz w:val="24"/>
                <w:szCs w:val="24"/>
                <w:lang w:val="uk-UA" w:eastAsia="ru-RU"/>
              </w:rPr>
            </w:pPr>
            <w:r w:rsidRPr="00B760CE">
              <w:rPr>
                <w:rFonts w:ascii="Times New Roman" w:eastAsia="Times New Roman" w:hAnsi="Times New Roman" w:cs="Times New Roman"/>
                <w:b/>
                <w:bCs/>
                <w:sz w:val="24"/>
                <w:szCs w:val="24"/>
                <w:lang w:val="uk-UA" w:eastAsia="ru-RU"/>
              </w:rPr>
              <w:t>Кінцевий строк подання пропозицій:</w:t>
            </w:r>
          </w:p>
        </w:tc>
        <w:tc>
          <w:tcPr>
            <w:tcW w:w="3014" w:type="pct"/>
            <w:shd w:val="clear" w:color="auto" w:fill="auto"/>
            <w:tcMar>
              <w:top w:w="0" w:type="dxa"/>
              <w:left w:w="0" w:type="dxa"/>
              <w:bottom w:w="0" w:type="dxa"/>
              <w:right w:w="0" w:type="dxa"/>
            </w:tcMar>
            <w:vAlign w:val="center"/>
            <w:hideMark/>
          </w:tcPr>
          <w:p w14:paraId="59A1F94A" w14:textId="7754F62A" w:rsidR="00B6437E" w:rsidRPr="00B760CE" w:rsidRDefault="00B6437E" w:rsidP="00B6437E">
            <w:pPr>
              <w:spacing w:after="0" w:line="240" w:lineRule="auto"/>
              <w:ind w:left="143"/>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lang w:val="uk-UA" w:eastAsia="ru-RU"/>
              </w:rPr>
              <w:t>17 квітня 2024 року 18:00</w:t>
            </w:r>
          </w:p>
        </w:tc>
      </w:tr>
      <w:tr w:rsidR="00B6437E" w:rsidRPr="00B760CE" w14:paraId="7C34F5B4" w14:textId="77777777" w:rsidTr="00B6437E">
        <w:tc>
          <w:tcPr>
            <w:tcW w:w="1986" w:type="pct"/>
            <w:shd w:val="clear" w:color="auto" w:fill="auto"/>
            <w:tcMar>
              <w:top w:w="0" w:type="dxa"/>
              <w:left w:w="0" w:type="dxa"/>
              <w:bottom w:w="0" w:type="dxa"/>
              <w:right w:w="0" w:type="dxa"/>
            </w:tcMar>
            <w:vAlign w:val="center"/>
          </w:tcPr>
          <w:p w14:paraId="3DACEE2C" w14:textId="749D32B0" w:rsidR="00B6437E" w:rsidRPr="00B760CE" w:rsidRDefault="00B6437E" w:rsidP="00063DE4">
            <w:pPr>
              <w:spacing w:after="0" w:line="240" w:lineRule="auto"/>
              <w:ind w:left="137"/>
              <w:rPr>
                <w:rFonts w:ascii="Times New Roman" w:eastAsia="Times New Roman" w:hAnsi="Times New Roman" w:cs="Times New Roman"/>
                <w:b/>
                <w:sz w:val="24"/>
                <w:szCs w:val="24"/>
                <w:lang w:val="uk-UA" w:eastAsia="ru-RU"/>
              </w:rPr>
            </w:pPr>
            <w:r w:rsidRPr="00B760CE">
              <w:rPr>
                <w:rFonts w:ascii="Times New Roman" w:eastAsia="Times New Roman" w:hAnsi="Times New Roman" w:cs="Times New Roman"/>
                <w:b/>
                <w:bCs/>
                <w:sz w:val="24"/>
                <w:szCs w:val="24"/>
                <w:lang w:val="uk-UA" w:eastAsia="ru-RU"/>
              </w:rPr>
              <w:t>Дата проведення конкурсу:</w:t>
            </w:r>
          </w:p>
        </w:tc>
        <w:tc>
          <w:tcPr>
            <w:tcW w:w="3014" w:type="pct"/>
            <w:shd w:val="clear" w:color="auto" w:fill="auto"/>
            <w:tcMar>
              <w:top w:w="0" w:type="dxa"/>
              <w:left w:w="0" w:type="dxa"/>
              <w:bottom w:w="0" w:type="dxa"/>
              <w:right w:w="0" w:type="dxa"/>
            </w:tcMar>
            <w:vAlign w:val="center"/>
          </w:tcPr>
          <w:p w14:paraId="2E39D88A" w14:textId="5942EB97" w:rsidR="00B6437E" w:rsidRPr="00B760CE" w:rsidRDefault="00B6437E" w:rsidP="00B6437E">
            <w:pPr>
              <w:spacing w:after="0" w:line="240" w:lineRule="auto"/>
              <w:ind w:left="143"/>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lang w:val="uk-UA" w:eastAsia="ru-RU"/>
              </w:rPr>
              <w:t>19 квітня 2024 року 11:00</w:t>
            </w:r>
          </w:p>
        </w:tc>
      </w:tr>
    </w:tbl>
    <w:p w14:paraId="16C2F6D9" w14:textId="77777777" w:rsidR="00B576A3" w:rsidRPr="00B760CE" w:rsidRDefault="00B576A3" w:rsidP="00B576A3">
      <w:pPr>
        <w:spacing w:after="0"/>
        <w:ind w:firstLine="709"/>
        <w:jc w:val="both"/>
        <w:rPr>
          <w:rFonts w:ascii="Times New Roman" w:eastAsia="Times New Roman" w:hAnsi="Times New Roman" w:cs="Times New Roman"/>
          <w:b/>
          <w:bCs/>
          <w:color w:val="333333"/>
          <w:sz w:val="24"/>
          <w:szCs w:val="24"/>
          <w:lang w:val="uk-UA" w:eastAsia="ru-RU"/>
        </w:rPr>
      </w:pPr>
    </w:p>
    <w:p w14:paraId="5084B16E" w14:textId="77777777" w:rsidR="00B576A3" w:rsidRPr="00B760CE" w:rsidRDefault="00B576A3" w:rsidP="00B6437E">
      <w:pPr>
        <w:spacing w:after="0"/>
        <w:jc w:val="both"/>
        <w:rPr>
          <w:rFonts w:ascii="Times New Roman" w:eastAsia="Times New Roman" w:hAnsi="Times New Roman" w:cs="Times New Roman"/>
          <w:b/>
          <w:bCs/>
          <w:color w:val="333333"/>
          <w:sz w:val="24"/>
          <w:szCs w:val="24"/>
          <w:lang w:val="uk-UA" w:eastAsia="ru-RU"/>
        </w:rPr>
      </w:pPr>
      <w:r w:rsidRPr="00B760CE">
        <w:rPr>
          <w:rFonts w:ascii="Times New Roman" w:eastAsia="Times New Roman" w:hAnsi="Times New Roman" w:cs="Times New Roman"/>
          <w:b/>
          <w:bCs/>
          <w:color w:val="333333"/>
          <w:sz w:val="24"/>
          <w:szCs w:val="24"/>
          <w:lang w:val="uk-UA" w:eastAsia="ru-RU"/>
        </w:rPr>
        <w:t>Інформація про послугу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5"/>
        <w:gridCol w:w="5804"/>
      </w:tblGrid>
      <w:tr w:rsidR="00B576A3" w:rsidRPr="00B760CE" w14:paraId="3F384C8C" w14:textId="77777777" w:rsidTr="006F6706">
        <w:tc>
          <w:tcPr>
            <w:tcW w:w="1986" w:type="pct"/>
            <w:shd w:val="clear" w:color="auto" w:fill="auto"/>
            <w:tcMar>
              <w:top w:w="0" w:type="dxa"/>
              <w:left w:w="0" w:type="dxa"/>
              <w:bottom w:w="0" w:type="dxa"/>
              <w:right w:w="0" w:type="dxa"/>
            </w:tcMar>
            <w:vAlign w:val="center"/>
            <w:hideMark/>
          </w:tcPr>
          <w:p w14:paraId="0D97B78F" w14:textId="77777777" w:rsidR="00B576A3" w:rsidRPr="00B760CE" w:rsidRDefault="00B576A3" w:rsidP="00063DE4">
            <w:pPr>
              <w:spacing w:after="0" w:line="240" w:lineRule="auto"/>
              <w:ind w:left="137"/>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b/>
                <w:bCs/>
                <w:sz w:val="24"/>
                <w:szCs w:val="24"/>
                <w:lang w:val="uk-UA" w:eastAsia="ru-RU"/>
              </w:rPr>
              <w:t>Вид послуги:</w:t>
            </w:r>
          </w:p>
        </w:tc>
        <w:tc>
          <w:tcPr>
            <w:tcW w:w="3014" w:type="pct"/>
            <w:shd w:val="clear" w:color="auto" w:fill="auto"/>
            <w:tcMar>
              <w:top w:w="0" w:type="dxa"/>
              <w:left w:w="0" w:type="dxa"/>
              <w:bottom w:w="0" w:type="dxa"/>
              <w:right w:w="0" w:type="dxa"/>
            </w:tcMar>
            <w:vAlign w:val="center"/>
            <w:hideMark/>
          </w:tcPr>
          <w:p w14:paraId="1069A053" w14:textId="163ADF49" w:rsidR="00B576A3" w:rsidRPr="00B760CE" w:rsidRDefault="00B576A3" w:rsidP="00B6437E">
            <w:pPr>
              <w:spacing w:after="0" w:line="240" w:lineRule="auto"/>
              <w:ind w:left="141" w:right="146" w:hanging="2"/>
              <w:jc w:val="both"/>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lang w:val="uk-UA" w:eastAsia="ru-RU"/>
              </w:rPr>
              <w:t>Проведення обов’язкового аудиту фінансової звітності ПрАТ «СК «ПРЕСТИЖ</w:t>
            </w:r>
            <w:r w:rsidR="00293289" w:rsidRPr="00B760CE">
              <w:rPr>
                <w:rFonts w:ascii="Times New Roman" w:eastAsia="Times New Roman" w:hAnsi="Times New Roman" w:cs="Times New Roman"/>
                <w:sz w:val="24"/>
                <w:szCs w:val="24"/>
                <w:lang w:val="uk-UA" w:eastAsia="ru-RU"/>
              </w:rPr>
              <w:t>» за 202</w:t>
            </w:r>
            <w:r w:rsidR="00B6437E" w:rsidRPr="00B760CE">
              <w:rPr>
                <w:rFonts w:ascii="Times New Roman" w:eastAsia="Times New Roman" w:hAnsi="Times New Roman" w:cs="Times New Roman"/>
                <w:sz w:val="24"/>
                <w:szCs w:val="24"/>
                <w:lang w:val="uk-UA" w:eastAsia="ru-RU"/>
              </w:rPr>
              <w:t>4-2026</w:t>
            </w:r>
            <w:r w:rsidRPr="00B760CE">
              <w:rPr>
                <w:rFonts w:ascii="Times New Roman" w:eastAsia="Times New Roman" w:hAnsi="Times New Roman" w:cs="Times New Roman"/>
                <w:sz w:val="24"/>
                <w:szCs w:val="24"/>
                <w:lang w:val="uk-UA" w:eastAsia="ru-RU"/>
              </w:rPr>
              <w:t xml:space="preserve"> р</w:t>
            </w:r>
            <w:r w:rsidR="00B6437E" w:rsidRPr="00B760CE">
              <w:rPr>
                <w:rFonts w:ascii="Times New Roman" w:eastAsia="Times New Roman" w:hAnsi="Times New Roman" w:cs="Times New Roman"/>
                <w:sz w:val="24"/>
                <w:szCs w:val="24"/>
                <w:lang w:val="uk-UA" w:eastAsia="ru-RU"/>
              </w:rPr>
              <w:t>о</w:t>
            </w:r>
            <w:r w:rsidRPr="00B760CE">
              <w:rPr>
                <w:rFonts w:ascii="Times New Roman" w:eastAsia="Times New Roman" w:hAnsi="Times New Roman" w:cs="Times New Roman"/>
                <w:sz w:val="24"/>
                <w:szCs w:val="24"/>
                <w:lang w:val="uk-UA" w:eastAsia="ru-RU"/>
              </w:rPr>
              <w:t>к</w:t>
            </w:r>
            <w:r w:rsidR="00B6437E" w:rsidRPr="00B760CE">
              <w:rPr>
                <w:rFonts w:ascii="Times New Roman" w:eastAsia="Times New Roman" w:hAnsi="Times New Roman" w:cs="Times New Roman"/>
                <w:sz w:val="24"/>
                <w:szCs w:val="24"/>
                <w:lang w:val="uk-UA" w:eastAsia="ru-RU"/>
              </w:rPr>
              <w:t>и</w:t>
            </w:r>
            <w:r w:rsidR="00637AC4">
              <w:rPr>
                <w:rFonts w:ascii="Times New Roman" w:eastAsia="Times New Roman" w:hAnsi="Times New Roman" w:cs="Times New Roman"/>
                <w:sz w:val="24"/>
                <w:szCs w:val="24"/>
                <w:lang w:val="uk-UA" w:eastAsia="ru-RU"/>
              </w:rPr>
              <w:t>.</w:t>
            </w:r>
          </w:p>
        </w:tc>
      </w:tr>
      <w:tr w:rsidR="00B6437E" w:rsidRPr="00B760CE" w14:paraId="5C286F3B" w14:textId="77777777" w:rsidTr="006F6706">
        <w:tc>
          <w:tcPr>
            <w:tcW w:w="1986" w:type="pct"/>
            <w:shd w:val="clear" w:color="auto" w:fill="auto"/>
            <w:tcMar>
              <w:top w:w="0" w:type="dxa"/>
              <w:left w:w="0" w:type="dxa"/>
              <w:bottom w:w="0" w:type="dxa"/>
              <w:right w:w="0" w:type="dxa"/>
            </w:tcMar>
            <w:vAlign w:val="center"/>
          </w:tcPr>
          <w:p w14:paraId="41004751" w14:textId="3A77660D" w:rsidR="00B6437E" w:rsidRPr="00B760CE" w:rsidRDefault="00B6437E" w:rsidP="00063DE4">
            <w:pPr>
              <w:spacing w:after="0" w:line="240" w:lineRule="auto"/>
              <w:ind w:left="137"/>
              <w:rPr>
                <w:rFonts w:ascii="Times New Roman" w:eastAsia="Times New Roman" w:hAnsi="Times New Roman" w:cs="Times New Roman"/>
                <w:b/>
                <w:bCs/>
                <w:sz w:val="24"/>
                <w:szCs w:val="24"/>
                <w:lang w:val="uk-UA" w:eastAsia="ru-RU"/>
              </w:rPr>
            </w:pPr>
            <w:r w:rsidRPr="00B760CE">
              <w:rPr>
                <w:rFonts w:ascii="Times New Roman" w:eastAsia="Times New Roman" w:hAnsi="Times New Roman" w:cs="Times New Roman"/>
                <w:b/>
                <w:bCs/>
                <w:sz w:val="24"/>
                <w:szCs w:val="24"/>
                <w:lang w:val="uk-UA" w:eastAsia="zh-CN"/>
              </w:rPr>
              <w:t>Місце надання послуг:</w:t>
            </w:r>
            <w:r w:rsidRPr="00B760CE">
              <w:rPr>
                <w:rFonts w:ascii="Times New Roman" w:eastAsia="Times New Roman" w:hAnsi="Times New Roman" w:cs="Times New Roman"/>
                <w:sz w:val="24"/>
                <w:szCs w:val="24"/>
                <w:lang w:val="uk-UA" w:eastAsia="zh-CN"/>
              </w:rPr>
              <w:t> </w:t>
            </w:r>
          </w:p>
        </w:tc>
        <w:tc>
          <w:tcPr>
            <w:tcW w:w="3014" w:type="pct"/>
            <w:shd w:val="clear" w:color="auto" w:fill="auto"/>
            <w:tcMar>
              <w:top w:w="0" w:type="dxa"/>
              <w:left w:w="0" w:type="dxa"/>
              <w:bottom w:w="0" w:type="dxa"/>
              <w:right w:w="0" w:type="dxa"/>
            </w:tcMar>
            <w:vAlign w:val="center"/>
          </w:tcPr>
          <w:p w14:paraId="42BCB2E9" w14:textId="6B94AF3C" w:rsidR="00B6437E" w:rsidRPr="00B760CE" w:rsidRDefault="00B6437E" w:rsidP="00B6437E">
            <w:pPr>
              <w:spacing w:after="0" w:line="240" w:lineRule="auto"/>
              <w:ind w:left="141" w:right="146" w:hanging="2"/>
              <w:jc w:val="both"/>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lang w:val="uk-UA" w:eastAsia="ru-RU"/>
              </w:rPr>
              <w:t>03142, м. Київ, вул. Василя Стуса, 35/37</w:t>
            </w:r>
            <w:r w:rsidR="00637AC4">
              <w:rPr>
                <w:rFonts w:ascii="Times New Roman" w:eastAsia="Times New Roman" w:hAnsi="Times New Roman" w:cs="Times New Roman"/>
                <w:sz w:val="24"/>
                <w:szCs w:val="24"/>
                <w:lang w:val="uk-UA" w:eastAsia="ru-RU"/>
              </w:rPr>
              <w:t>.</w:t>
            </w:r>
          </w:p>
        </w:tc>
      </w:tr>
      <w:tr w:rsidR="00F72891" w:rsidRPr="00B760CE" w14:paraId="348EC55A" w14:textId="77777777" w:rsidTr="006F6706">
        <w:tc>
          <w:tcPr>
            <w:tcW w:w="1986" w:type="pct"/>
            <w:vMerge w:val="restart"/>
            <w:shd w:val="clear" w:color="auto" w:fill="auto"/>
            <w:tcMar>
              <w:top w:w="0" w:type="dxa"/>
              <w:left w:w="0" w:type="dxa"/>
              <w:bottom w:w="0" w:type="dxa"/>
              <w:right w:w="0" w:type="dxa"/>
            </w:tcMar>
            <w:hideMark/>
          </w:tcPr>
          <w:p w14:paraId="6DDD59C5" w14:textId="77777777" w:rsidR="00F72891" w:rsidRPr="00B760CE" w:rsidRDefault="00F72891" w:rsidP="00063DE4">
            <w:pPr>
              <w:spacing w:after="0" w:line="240" w:lineRule="auto"/>
              <w:ind w:left="137"/>
              <w:jc w:val="both"/>
              <w:rPr>
                <w:rFonts w:ascii="Times New Roman" w:eastAsia="Times New Roman" w:hAnsi="Times New Roman" w:cs="Times New Roman"/>
                <w:b/>
                <w:bCs/>
                <w:sz w:val="24"/>
                <w:szCs w:val="24"/>
                <w:lang w:val="uk-UA" w:eastAsia="ru-RU"/>
              </w:rPr>
            </w:pPr>
          </w:p>
          <w:p w14:paraId="5FC9BC45" w14:textId="77777777" w:rsidR="00F72891" w:rsidRPr="00B760CE" w:rsidRDefault="00F72891" w:rsidP="00063DE4">
            <w:pPr>
              <w:spacing w:after="0" w:line="240" w:lineRule="auto"/>
              <w:ind w:left="137"/>
              <w:jc w:val="both"/>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b/>
                <w:bCs/>
                <w:sz w:val="24"/>
                <w:szCs w:val="24"/>
                <w:lang w:val="uk-UA" w:eastAsia="ru-RU"/>
              </w:rPr>
              <w:t>Завдання з обов’язкового аудиту фінансової звітності:</w:t>
            </w:r>
          </w:p>
        </w:tc>
        <w:tc>
          <w:tcPr>
            <w:tcW w:w="3014" w:type="pct"/>
            <w:shd w:val="clear" w:color="auto" w:fill="auto"/>
            <w:tcMar>
              <w:top w:w="0" w:type="dxa"/>
              <w:left w:w="0" w:type="dxa"/>
              <w:bottom w:w="0" w:type="dxa"/>
              <w:right w:w="0" w:type="dxa"/>
            </w:tcMar>
            <w:vAlign w:val="center"/>
            <w:hideMark/>
          </w:tcPr>
          <w:p w14:paraId="4B45412C" w14:textId="2B942BFA" w:rsidR="00F72891" w:rsidRPr="00B760CE" w:rsidRDefault="00F72891" w:rsidP="00B760CE">
            <w:pPr>
              <w:pStyle w:val="a3"/>
              <w:numPr>
                <w:ilvl w:val="0"/>
                <w:numId w:val="3"/>
              </w:numPr>
              <w:tabs>
                <w:tab w:val="left" w:pos="425"/>
              </w:tabs>
              <w:spacing w:after="0" w:line="240" w:lineRule="auto"/>
              <w:ind w:left="141" w:right="146" w:firstLine="0"/>
              <w:jc w:val="both"/>
              <w:rPr>
                <w:rFonts w:ascii="Times New Roman" w:hAnsi="Times New Roman" w:cs="Times New Roman"/>
                <w:bCs/>
                <w:sz w:val="24"/>
                <w:szCs w:val="24"/>
                <w:lang w:val="uk-UA"/>
              </w:rPr>
            </w:pPr>
            <w:r w:rsidRPr="00B760CE">
              <w:rPr>
                <w:rFonts w:ascii="Times New Roman" w:hAnsi="Times New Roman" w:cs="Times New Roman"/>
                <w:b/>
                <w:bCs/>
                <w:sz w:val="24"/>
                <w:szCs w:val="24"/>
                <w:lang w:val="uk-UA"/>
              </w:rPr>
              <w:t>Завдання з аудиту</w:t>
            </w:r>
          </w:p>
          <w:p w14:paraId="3613E6EC" w14:textId="5763D2A0" w:rsidR="00F72891" w:rsidRPr="00B760CE" w:rsidRDefault="00F72891" w:rsidP="00B760CE">
            <w:pPr>
              <w:pStyle w:val="a3"/>
              <w:tabs>
                <w:tab w:val="left" w:pos="425"/>
              </w:tabs>
              <w:spacing w:after="0" w:line="240" w:lineRule="auto"/>
              <w:ind w:left="141" w:right="146"/>
              <w:jc w:val="both"/>
              <w:rPr>
                <w:rFonts w:ascii="Times New Roman" w:hAnsi="Times New Roman" w:cs="Times New Roman"/>
                <w:bCs/>
                <w:sz w:val="24"/>
                <w:szCs w:val="24"/>
                <w:lang w:val="uk-UA"/>
              </w:rPr>
            </w:pPr>
            <w:r w:rsidRPr="00B760CE">
              <w:rPr>
                <w:rFonts w:ascii="Times New Roman" w:hAnsi="Times New Roman" w:cs="Times New Roman"/>
                <w:bCs/>
                <w:sz w:val="24"/>
                <w:szCs w:val="24"/>
                <w:lang w:val="uk-UA"/>
              </w:rPr>
              <w:t>Аудиторська перевірка фінансової звітності ПрАТ</w:t>
            </w:r>
            <w:r w:rsidR="00063DE4" w:rsidRPr="00B760CE">
              <w:rPr>
                <w:rFonts w:ascii="Times New Roman" w:hAnsi="Times New Roman" w:cs="Times New Roman"/>
                <w:bCs/>
                <w:sz w:val="24"/>
                <w:szCs w:val="24"/>
                <w:lang w:val="uk-UA"/>
              </w:rPr>
              <w:t> </w:t>
            </w:r>
            <w:r w:rsidRPr="00B760CE">
              <w:rPr>
                <w:rFonts w:ascii="Times New Roman" w:hAnsi="Times New Roman" w:cs="Times New Roman"/>
                <w:bCs/>
                <w:sz w:val="24"/>
                <w:szCs w:val="24"/>
                <w:lang w:val="uk-UA"/>
              </w:rPr>
              <w:t>«СК «ПРЕСТИЖ» за 2024</w:t>
            </w:r>
            <w:r w:rsidR="008B7AB2" w:rsidRPr="00B760CE">
              <w:rPr>
                <w:rFonts w:ascii="Times New Roman" w:hAnsi="Times New Roman" w:cs="Times New Roman"/>
                <w:bCs/>
                <w:sz w:val="24"/>
                <w:szCs w:val="24"/>
                <w:lang w:val="uk-UA"/>
              </w:rPr>
              <w:t>, 2025, 2</w:t>
            </w:r>
            <w:r w:rsidRPr="00B760CE">
              <w:rPr>
                <w:rFonts w:ascii="Times New Roman" w:hAnsi="Times New Roman" w:cs="Times New Roman"/>
                <w:bCs/>
                <w:sz w:val="24"/>
                <w:szCs w:val="24"/>
                <w:lang w:val="uk-UA"/>
              </w:rPr>
              <w:t xml:space="preserve">026 звітні </w:t>
            </w:r>
            <w:r w:rsidRPr="00B760CE">
              <w:rPr>
                <w:rFonts w:ascii="Times New Roman" w:hAnsi="Times New Roman" w:cs="Times New Roman"/>
                <w:bCs/>
                <w:sz w:val="24"/>
                <w:szCs w:val="24"/>
                <w:lang w:val="uk-UA"/>
              </w:rPr>
              <w:lastRenderedPageBreak/>
              <w:t>роки, складеної відповідно до міжнародних стандартів фінансової звітності (надалі – МСФЗ), з метою висловлення аудитором думки про те, чи фінансова звітність відображає достовірно, в усіх суттєвих аспектах фінансовий стан ПрАТ «СК «ПРЕСТИЖ» на 31.12.2024, 31.12.2025 та 31.12.2026 відповідно, його фінансові результати та рух грошових коштів за рік, що закінчився на зазначені дати</w:t>
            </w:r>
            <w:r w:rsidR="00B760CE">
              <w:rPr>
                <w:rFonts w:ascii="Times New Roman" w:hAnsi="Times New Roman" w:cs="Times New Roman"/>
                <w:bCs/>
                <w:sz w:val="24"/>
                <w:szCs w:val="24"/>
                <w:lang w:val="uk-UA"/>
              </w:rPr>
              <w:t>.</w:t>
            </w:r>
          </w:p>
        </w:tc>
      </w:tr>
      <w:tr w:rsidR="00F72891" w:rsidRPr="00B760CE" w14:paraId="147F1C26" w14:textId="77777777" w:rsidTr="006F6706">
        <w:tc>
          <w:tcPr>
            <w:tcW w:w="1986" w:type="pct"/>
            <w:vMerge/>
            <w:shd w:val="clear" w:color="auto" w:fill="auto"/>
            <w:tcMar>
              <w:top w:w="0" w:type="dxa"/>
              <w:left w:w="0" w:type="dxa"/>
              <w:bottom w:w="0" w:type="dxa"/>
              <w:right w:w="0" w:type="dxa"/>
            </w:tcMar>
          </w:tcPr>
          <w:p w14:paraId="4E24F4B4" w14:textId="3AE22095" w:rsidR="00F72891" w:rsidRPr="00B760CE" w:rsidRDefault="00F72891" w:rsidP="00897A41">
            <w:pPr>
              <w:spacing w:after="0" w:line="240" w:lineRule="auto"/>
              <w:jc w:val="both"/>
              <w:rPr>
                <w:rFonts w:ascii="Times New Roman" w:eastAsia="Times New Roman" w:hAnsi="Times New Roman" w:cs="Times New Roman"/>
                <w:b/>
                <w:bCs/>
                <w:sz w:val="24"/>
                <w:szCs w:val="24"/>
                <w:lang w:val="uk-UA" w:eastAsia="ru-RU"/>
              </w:rPr>
            </w:pPr>
          </w:p>
        </w:tc>
        <w:tc>
          <w:tcPr>
            <w:tcW w:w="3014" w:type="pct"/>
            <w:shd w:val="clear" w:color="auto" w:fill="auto"/>
            <w:tcMar>
              <w:top w:w="0" w:type="dxa"/>
              <w:left w:w="0" w:type="dxa"/>
              <w:bottom w:w="0" w:type="dxa"/>
              <w:right w:w="0" w:type="dxa"/>
            </w:tcMar>
            <w:vAlign w:val="center"/>
          </w:tcPr>
          <w:p w14:paraId="1AE6D5C7" w14:textId="77777777" w:rsidR="00F72891" w:rsidRPr="00B760CE" w:rsidRDefault="00F72891" w:rsidP="00B760CE">
            <w:pPr>
              <w:pStyle w:val="a3"/>
              <w:numPr>
                <w:ilvl w:val="0"/>
                <w:numId w:val="3"/>
              </w:numPr>
              <w:tabs>
                <w:tab w:val="left" w:pos="425"/>
              </w:tabs>
              <w:spacing w:after="0" w:line="240" w:lineRule="auto"/>
              <w:ind w:left="141" w:right="146" w:firstLine="0"/>
              <w:jc w:val="both"/>
              <w:rPr>
                <w:rFonts w:ascii="Times New Roman" w:hAnsi="Times New Roman" w:cs="Times New Roman"/>
                <w:b/>
                <w:bCs/>
                <w:sz w:val="24"/>
                <w:szCs w:val="24"/>
                <w:lang w:val="uk-UA"/>
              </w:rPr>
            </w:pPr>
            <w:r w:rsidRPr="00B760CE">
              <w:rPr>
                <w:rFonts w:ascii="Times New Roman" w:hAnsi="Times New Roman" w:cs="Times New Roman"/>
                <w:b/>
                <w:bCs/>
                <w:sz w:val="24"/>
                <w:szCs w:val="24"/>
                <w:lang w:val="uk-UA"/>
              </w:rPr>
              <w:t>Завдання з надання впевненості</w:t>
            </w:r>
          </w:p>
          <w:p w14:paraId="7ACC8E61" w14:textId="502931AE" w:rsidR="00F72891" w:rsidRPr="00B760CE" w:rsidRDefault="00F72891" w:rsidP="00B760CE">
            <w:pPr>
              <w:tabs>
                <w:tab w:val="left" w:pos="425"/>
              </w:tabs>
              <w:spacing w:after="0" w:line="240" w:lineRule="auto"/>
              <w:ind w:left="141" w:right="146"/>
              <w:jc w:val="both"/>
              <w:rPr>
                <w:rFonts w:ascii="Times New Roman" w:hAnsi="Times New Roman" w:cs="Times New Roman"/>
                <w:bCs/>
                <w:sz w:val="24"/>
                <w:szCs w:val="24"/>
                <w:lang w:val="uk-UA"/>
              </w:rPr>
            </w:pPr>
            <w:r w:rsidRPr="00B760CE">
              <w:rPr>
                <w:rFonts w:ascii="Times New Roman" w:hAnsi="Times New Roman" w:cs="Times New Roman"/>
                <w:bCs/>
                <w:sz w:val="24"/>
                <w:szCs w:val="24"/>
                <w:lang w:val="uk-UA"/>
              </w:rPr>
              <w:t>Аудиторська перевірка річних звітних даних страховика за 2024, 2025 та 2026 роки з метою висловлення впевненості про те, що вони складені відповідно до застосованих критеріїв</w:t>
            </w:r>
            <w:r w:rsidR="00B760CE">
              <w:rPr>
                <w:rFonts w:ascii="Times New Roman" w:hAnsi="Times New Roman" w:cs="Times New Roman"/>
                <w:bCs/>
                <w:sz w:val="24"/>
                <w:szCs w:val="24"/>
                <w:lang w:val="uk-UA"/>
              </w:rPr>
              <w:t>.</w:t>
            </w:r>
          </w:p>
        </w:tc>
      </w:tr>
      <w:tr w:rsidR="00F72891" w:rsidRPr="00B760CE" w14:paraId="0DFEF95C" w14:textId="77777777" w:rsidTr="006F6706">
        <w:tc>
          <w:tcPr>
            <w:tcW w:w="1986" w:type="pct"/>
            <w:vMerge/>
            <w:shd w:val="clear" w:color="auto" w:fill="auto"/>
            <w:tcMar>
              <w:top w:w="0" w:type="dxa"/>
              <w:left w:w="0" w:type="dxa"/>
              <w:bottom w:w="0" w:type="dxa"/>
              <w:right w:w="0" w:type="dxa"/>
            </w:tcMar>
          </w:tcPr>
          <w:p w14:paraId="62456CFE" w14:textId="77777777" w:rsidR="00F72891" w:rsidRPr="00B760CE" w:rsidRDefault="00F72891" w:rsidP="00897A41">
            <w:pPr>
              <w:spacing w:after="0" w:line="240" w:lineRule="auto"/>
              <w:jc w:val="both"/>
              <w:rPr>
                <w:rFonts w:ascii="Times New Roman" w:eastAsia="Times New Roman" w:hAnsi="Times New Roman" w:cs="Times New Roman"/>
                <w:b/>
                <w:bCs/>
                <w:sz w:val="24"/>
                <w:szCs w:val="24"/>
                <w:lang w:val="uk-UA" w:eastAsia="ru-RU"/>
              </w:rPr>
            </w:pPr>
          </w:p>
        </w:tc>
        <w:tc>
          <w:tcPr>
            <w:tcW w:w="3014" w:type="pct"/>
            <w:shd w:val="clear" w:color="auto" w:fill="auto"/>
            <w:tcMar>
              <w:top w:w="0" w:type="dxa"/>
              <w:left w:w="0" w:type="dxa"/>
              <w:bottom w:w="0" w:type="dxa"/>
              <w:right w:w="0" w:type="dxa"/>
            </w:tcMar>
            <w:vAlign w:val="center"/>
          </w:tcPr>
          <w:p w14:paraId="4BACC546" w14:textId="4A280729" w:rsidR="00F72891" w:rsidRPr="00B760CE" w:rsidRDefault="00F72891" w:rsidP="00B760CE">
            <w:pPr>
              <w:pStyle w:val="a3"/>
              <w:numPr>
                <w:ilvl w:val="0"/>
                <w:numId w:val="3"/>
              </w:numPr>
              <w:tabs>
                <w:tab w:val="left" w:pos="425"/>
              </w:tabs>
              <w:spacing w:after="0" w:line="240" w:lineRule="auto"/>
              <w:ind w:left="141" w:right="146" w:firstLine="0"/>
              <w:jc w:val="both"/>
              <w:rPr>
                <w:rFonts w:ascii="Times New Roman" w:hAnsi="Times New Roman" w:cs="Times New Roman"/>
                <w:b/>
                <w:bCs/>
                <w:sz w:val="24"/>
                <w:szCs w:val="24"/>
                <w:lang w:val="uk-UA"/>
              </w:rPr>
            </w:pPr>
            <w:r w:rsidRPr="00B760CE">
              <w:rPr>
                <w:rFonts w:ascii="Times New Roman" w:hAnsi="Times New Roman" w:cs="Times New Roman"/>
                <w:b/>
                <w:bCs/>
                <w:sz w:val="24"/>
                <w:szCs w:val="24"/>
                <w:lang w:val="uk-UA"/>
              </w:rPr>
              <w:t>Завдання щодо додаткових звітів</w:t>
            </w:r>
          </w:p>
          <w:p w14:paraId="698605D7" w14:textId="77777777" w:rsidR="00F72891" w:rsidRPr="00B760CE" w:rsidRDefault="00F72891" w:rsidP="00B760CE">
            <w:pPr>
              <w:pStyle w:val="a3"/>
              <w:numPr>
                <w:ilvl w:val="0"/>
                <w:numId w:val="7"/>
              </w:numPr>
              <w:tabs>
                <w:tab w:val="left" w:pos="425"/>
              </w:tabs>
              <w:spacing w:after="0" w:line="240" w:lineRule="auto"/>
              <w:ind w:left="141" w:right="146" w:firstLine="0"/>
              <w:jc w:val="both"/>
              <w:rPr>
                <w:rFonts w:ascii="Times New Roman" w:hAnsi="Times New Roman" w:cs="Times New Roman"/>
                <w:bCs/>
                <w:sz w:val="24"/>
                <w:szCs w:val="24"/>
                <w:lang w:val="uk-UA"/>
              </w:rPr>
            </w:pPr>
            <w:r w:rsidRPr="00B760CE">
              <w:rPr>
                <w:rFonts w:ascii="Times New Roman" w:hAnsi="Times New Roman" w:cs="Times New Roman"/>
                <w:sz w:val="24"/>
                <w:szCs w:val="24"/>
                <w:lang w:val="uk-UA"/>
              </w:rPr>
              <w:t>Аудиторські послуги щодо складання додаткового звіту за 2024, 2025, та 2026 роки відповідно до вимог Положення про вимоги до додаткового звіту суб’єкта аудиторської діяльності щодо страховика та порядку його подання, затвердженого Постановою Правління Національного банку України № 20 від 15.02.2024;</w:t>
            </w:r>
          </w:p>
          <w:p w14:paraId="1C734A88" w14:textId="753011D6" w:rsidR="00F72891" w:rsidRPr="00B760CE" w:rsidRDefault="00F72891" w:rsidP="00B760CE">
            <w:pPr>
              <w:pStyle w:val="a3"/>
              <w:numPr>
                <w:ilvl w:val="0"/>
                <w:numId w:val="7"/>
              </w:numPr>
              <w:tabs>
                <w:tab w:val="left" w:pos="425"/>
              </w:tabs>
              <w:spacing w:after="0" w:line="240" w:lineRule="auto"/>
              <w:ind w:left="141" w:right="146" w:firstLine="0"/>
              <w:jc w:val="both"/>
              <w:rPr>
                <w:rFonts w:ascii="Times New Roman" w:hAnsi="Times New Roman" w:cs="Times New Roman"/>
                <w:bCs/>
                <w:sz w:val="24"/>
                <w:szCs w:val="24"/>
                <w:lang w:val="uk-UA"/>
              </w:rPr>
            </w:pPr>
            <w:r w:rsidRPr="00B760CE">
              <w:rPr>
                <w:rFonts w:ascii="Times New Roman" w:hAnsi="Times New Roman" w:cs="Times New Roman"/>
                <w:sz w:val="24"/>
                <w:szCs w:val="24"/>
                <w:lang w:val="uk-UA"/>
              </w:rPr>
              <w:t>інших звітів у випадку внесення змін у нормативно-правові акти України, що передбачатимуть аудиторські послуги щодо них</w:t>
            </w:r>
            <w:r w:rsidR="00B760CE">
              <w:rPr>
                <w:rFonts w:ascii="Times New Roman" w:hAnsi="Times New Roman" w:cs="Times New Roman"/>
                <w:sz w:val="24"/>
                <w:szCs w:val="24"/>
                <w:lang w:val="uk-UA"/>
              </w:rPr>
              <w:t>.</w:t>
            </w:r>
          </w:p>
        </w:tc>
      </w:tr>
      <w:tr w:rsidR="00B576A3" w:rsidRPr="00B760CE" w14:paraId="14B2ED08" w14:textId="77777777" w:rsidTr="006F6706">
        <w:tc>
          <w:tcPr>
            <w:tcW w:w="1986" w:type="pct"/>
            <w:shd w:val="clear" w:color="auto" w:fill="auto"/>
            <w:tcMar>
              <w:top w:w="0" w:type="dxa"/>
              <w:left w:w="0" w:type="dxa"/>
              <w:bottom w:w="0" w:type="dxa"/>
              <w:right w:w="0" w:type="dxa"/>
            </w:tcMar>
            <w:vAlign w:val="center"/>
            <w:hideMark/>
          </w:tcPr>
          <w:p w14:paraId="2A5F3AAE" w14:textId="77777777" w:rsidR="00B576A3" w:rsidRPr="00B760CE" w:rsidRDefault="00B576A3" w:rsidP="00063DE4">
            <w:pPr>
              <w:spacing w:after="0" w:line="240" w:lineRule="auto"/>
              <w:ind w:left="137"/>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b/>
                <w:bCs/>
                <w:sz w:val="24"/>
                <w:szCs w:val="24"/>
                <w:lang w:val="uk-UA" w:eastAsia="ru-RU"/>
              </w:rPr>
              <w:t>Період перевірки:</w:t>
            </w:r>
          </w:p>
        </w:tc>
        <w:tc>
          <w:tcPr>
            <w:tcW w:w="3014" w:type="pct"/>
            <w:shd w:val="clear" w:color="auto" w:fill="auto"/>
            <w:tcMar>
              <w:top w:w="0" w:type="dxa"/>
              <w:left w:w="0" w:type="dxa"/>
              <w:bottom w:w="0" w:type="dxa"/>
              <w:right w:w="0" w:type="dxa"/>
            </w:tcMar>
            <w:vAlign w:val="center"/>
            <w:hideMark/>
          </w:tcPr>
          <w:p w14:paraId="225AE93F" w14:textId="6906D218" w:rsidR="00B576A3" w:rsidRPr="00B760CE" w:rsidRDefault="00B576A3" w:rsidP="000E37FD">
            <w:pPr>
              <w:spacing w:after="0" w:line="240" w:lineRule="auto"/>
              <w:ind w:left="139"/>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lang w:val="uk-UA" w:eastAsia="ru-RU"/>
              </w:rPr>
              <w:t>20</w:t>
            </w:r>
            <w:r w:rsidR="00293289" w:rsidRPr="00B760CE">
              <w:rPr>
                <w:rFonts w:ascii="Times New Roman" w:eastAsia="Times New Roman" w:hAnsi="Times New Roman" w:cs="Times New Roman"/>
                <w:sz w:val="24"/>
                <w:szCs w:val="24"/>
                <w:lang w:val="uk-UA" w:eastAsia="ru-RU"/>
              </w:rPr>
              <w:t>2</w:t>
            </w:r>
            <w:r w:rsidR="00B6437E" w:rsidRPr="00B760CE">
              <w:rPr>
                <w:rFonts w:ascii="Times New Roman" w:eastAsia="Times New Roman" w:hAnsi="Times New Roman" w:cs="Times New Roman"/>
                <w:sz w:val="24"/>
                <w:szCs w:val="24"/>
                <w:lang w:val="uk-UA" w:eastAsia="ru-RU"/>
              </w:rPr>
              <w:t xml:space="preserve">4, 2025, 2026 </w:t>
            </w:r>
            <w:r w:rsidRPr="00B760CE">
              <w:rPr>
                <w:rFonts w:ascii="Times New Roman" w:eastAsia="Times New Roman" w:hAnsi="Times New Roman" w:cs="Times New Roman"/>
                <w:sz w:val="24"/>
                <w:szCs w:val="24"/>
                <w:lang w:val="uk-UA" w:eastAsia="ru-RU"/>
              </w:rPr>
              <w:t>р</w:t>
            </w:r>
            <w:r w:rsidR="00B6437E" w:rsidRPr="00B760CE">
              <w:rPr>
                <w:rFonts w:ascii="Times New Roman" w:eastAsia="Times New Roman" w:hAnsi="Times New Roman" w:cs="Times New Roman"/>
                <w:sz w:val="24"/>
                <w:szCs w:val="24"/>
                <w:lang w:val="uk-UA" w:eastAsia="ru-RU"/>
              </w:rPr>
              <w:t>о</w:t>
            </w:r>
            <w:r w:rsidRPr="00B760CE">
              <w:rPr>
                <w:rFonts w:ascii="Times New Roman" w:eastAsia="Times New Roman" w:hAnsi="Times New Roman" w:cs="Times New Roman"/>
                <w:sz w:val="24"/>
                <w:szCs w:val="24"/>
                <w:lang w:val="uk-UA" w:eastAsia="ru-RU"/>
              </w:rPr>
              <w:t>к</w:t>
            </w:r>
            <w:r w:rsidR="00B6437E" w:rsidRPr="00B760CE">
              <w:rPr>
                <w:rFonts w:ascii="Times New Roman" w:eastAsia="Times New Roman" w:hAnsi="Times New Roman" w:cs="Times New Roman"/>
                <w:sz w:val="24"/>
                <w:szCs w:val="24"/>
                <w:lang w:val="uk-UA" w:eastAsia="ru-RU"/>
              </w:rPr>
              <w:t>и</w:t>
            </w:r>
          </w:p>
        </w:tc>
      </w:tr>
      <w:tr w:rsidR="00D57E8D" w:rsidRPr="00B760CE" w14:paraId="3CED0838" w14:textId="77777777" w:rsidTr="006F6706">
        <w:tc>
          <w:tcPr>
            <w:tcW w:w="1986" w:type="pct"/>
            <w:vMerge w:val="restart"/>
            <w:shd w:val="clear" w:color="auto" w:fill="auto"/>
            <w:tcMar>
              <w:top w:w="0" w:type="dxa"/>
              <w:left w:w="0" w:type="dxa"/>
              <w:bottom w:w="0" w:type="dxa"/>
              <w:right w:w="0" w:type="dxa"/>
            </w:tcMar>
            <w:hideMark/>
          </w:tcPr>
          <w:p w14:paraId="5D63EC81" w14:textId="77777777" w:rsidR="00D57E8D" w:rsidRPr="00B760CE" w:rsidRDefault="00D57E8D" w:rsidP="00897A41">
            <w:pPr>
              <w:spacing w:after="0" w:line="240" w:lineRule="auto"/>
              <w:ind w:left="147" w:right="142"/>
              <w:jc w:val="both"/>
              <w:rPr>
                <w:rFonts w:ascii="Times New Roman" w:eastAsia="Times New Roman" w:hAnsi="Times New Roman" w:cs="Times New Roman"/>
                <w:b/>
                <w:bCs/>
                <w:color w:val="333333"/>
                <w:sz w:val="24"/>
                <w:szCs w:val="24"/>
                <w:lang w:val="uk-UA" w:eastAsia="ru-RU"/>
              </w:rPr>
            </w:pPr>
          </w:p>
          <w:p w14:paraId="5D75078C" w14:textId="77777777" w:rsidR="00D57E8D" w:rsidRPr="00B760CE" w:rsidRDefault="00D57E8D" w:rsidP="00897A41">
            <w:pPr>
              <w:spacing w:after="0" w:line="240" w:lineRule="auto"/>
              <w:ind w:left="147" w:right="142"/>
              <w:jc w:val="both"/>
              <w:rPr>
                <w:rFonts w:ascii="Times New Roman" w:eastAsia="Times New Roman" w:hAnsi="Times New Roman" w:cs="Times New Roman"/>
                <w:color w:val="333333"/>
                <w:sz w:val="24"/>
                <w:szCs w:val="24"/>
                <w:lang w:val="uk-UA" w:eastAsia="ru-RU"/>
              </w:rPr>
            </w:pPr>
            <w:r w:rsidRPr="00B760CE">
              <w:rPr>
                <w:rFonts w:ascii="Times New Roman" w:eastAsia="Times New Roman" w:hAnsi="Times New Roman" w:cs="Times New Roman"/>
                <w:b/>
                <w:bCs/>
                <w:sz w:val="24"/>
                <w:szCs w:val="24"/>
                <w:lang w:val="uk-UA" w:eastAsia="ru-RU"/>
              </w:rPr>
              <w:t>Учасники мають відповідати наступним вимогам:</w:t>
            </w:r>
          </w:p>
        </w:tc>
        <w:tc>
          <w:tcPr>
            <w:tcW w:w="3014" w:type="pct"/>
            <w:shd w:val="clear" w:color="auto" w:fill="auto"/>
            <w:tcMar>
              <w:top w:w="0" w:type="dxa"/>
              <w:left w:w="0" w:type="dxa"/>
              <w:bottom w:w="0" w:type="dxa"/>
              <w:right w:w="0" w:type="dxa"/>
            </w:tcMar>
            <w:vAlign w:val="center"/>
            <w:hideMark/>
          </w:tcPr>
          <w:p w14:paraId="09A93F46" w14:textId="3B56330E" w:rsidR="00D57E8D" w:rsidRPr="00B760CE" w:rsidRDefault="00D57E8D" w:rsidP="00B760CE">
            <w:pPr>
              <w:pStyle w:val="a6"/>
              <w:ind w:left="141" w:right="146"/>
              <w:jc w:val="both"/>
              <w:rPr>
                <w:rFonts w:ascii="Times New Roman" w:hAnsi="Times New Roman" w:cs="Times New Roman"/>
                <w:bCs/>
                <w:sz w:val="24"/>
                <w:szCs w:val="24"/>
                <w:lang w:val="uk-UA"/>
              </w:rPr>
            </w:pPr>
            <w:r w:rsidRPr="00B760CE">
              <w:rPr>
                <w:rFonts w:ascii="Times New Roman" w:eastAsia="Times New Roman" w:hAnsi="Times New Roman" w:cs="Times New Roman"/>
                <w:sz w:val="24"/>
                <w:szCs w:val="24"/>
                <w:lang w:val="uk-UA" w:eastAsia="zh-CN"/>
              </w:rPr>
              <w:t>Відповідати вимогам, встановленим Законом України «Про аудит фінансової звітності та аудиторську діяльність» від 21.12.2017 р. № 2258-VIII до Аудиторів, які можуть надавати послуги з обов’язкового аудиту фінансової звітності підприємств, що становлять суспільний інтерес.</w:t>
            </w:r>
          </w:p>
        </w:tc>
      </w:tr>
      <w:tr w:rsidR="00D57E8D" w:rsidRPr="00B760CE" w14:paraId="16EF2BB7" w14:textId="77777777" w:rsidTr="006F6706">
        <w:tc>
          <w:tcPr>
            <w:tcW w:w="1986" w:type="pct"/>
            <w:vMerge/>
            <w:shd w:val="clear" w:color="auto" w:fill="auto"/>
            <w:tcMar>
              <w:top w:w="0" w:type="dxa"/>
              <w:left w:w="0" w:type="dxa"/>
              <w:bottom w:w="0" w:type="dxa"/>
              <w:right w:w="0" w:type="dxa"/>
            </w:tcMar>
          </w:tcPr>
          <w:p w14:paraId="16BDA93A" w14:textId="77777777" w:rsidR="00D57E8D" w:rsidRPr="00B760CE" w:rsidRDefault="00D57E8D" w:rsidP="00897A41">
            <w:pPr>
              <w:spacing w:after="0" w:line="240" w:lineRule="auto"/>
              <w:ind w:left="147" w:right="142"/>
              <w:jc w:val="both"/>
              <w:rPr>
                <w:rFonts w:ascii="Times New Roman" w:eastAsia="Times New Roman" w:hAnsi="Times New Roman" w:cs="Times New Roman"/>
                <w:b/>
                <w:bCs/>
                <w:color w:val="333333"/>
                <w:sz w:val="24"/>
                <w:szCs w:val="24"/>
                <w:lang w:val="uk-UA" w:eastAsia="ru-RU"/>
              </w:rPr>
            </w:pPr>
          </w:p>
        </w:tc>
        <w:tc>
          <w:tcPr>
            <w:tcW w:w="3014" w:type="pct"/>
            <w:shd w:val="clear" w:color="auto" w:fill="auto"/>
            <w:tcMar>
              <w:top w:w="0" w:type="dxa"/>
              <w:left w:w="0" w:type="dxa"/>
              <w:bottom w:w="0" w:type="dxa"/>
              <w:right w:w="0" w:type="dxa"/>
            </w:tcMar>
            <w:vAlign w:val="center"/>
          </w:tcPr>
          <w:p w14:paraId="0511CCEC" w14:textId="72C1672D" w:rsidR="00D57E8D" w:rsidRPr="00B760CE" w:rsidRDefault="00D57E8D" w:rsidP="00B760CE">
            <w:pPr>
              <w:pStyle w:val="a6"/>
              <w:ind w:left="141" w:right="146"/>
              <w:jc w:val="both"/>
              <w:rPr>
                <w:rFonts w:ascii="Times New Roman" w:eastAsia="Times New Roman" w:hAnsi="Times New Roman" w:cs="Times New Roman"/>
                <w:sz w:val="24"/>
                <w:szCs w:val="24"/>
                <w:lang w:val="uk-UA" w:eastAsia="zh-CN"/>
              </w:rPr>
            </w:pPr>
            <w:r w:rsidRPr="00B760CE">
              <w:rPr>
                <w:rFonts w:ascii="Times New Roman" w:eastAsia="Times New Roman" w:hAnsi="Times New Roman" w:cs="Times New Roman"/>
                <w:sz w:val="24"/>
                <w:szCs w:val="24"/>
                <w:lang w:val="uk-UA" w:eastAsia="zh-CN"/>
              </w:rPr>
              <w:t>Інформація про суб’єкта аудиторської діяльності внесена до Реєстру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D57E8D" w:rsidRPr="00B760CE" w14:paraId="646550E3" w14:textId="77777777" w:rsidTr="006F6706">
        <w:tc>
          <w:tcPr>
            <w:tcW w:w="1986" w:type="pct"/>
            <w:vMerge/>
            <w:shd w:val="clear" w:color="auto" w:fill="auto"/>
            <w:tcMar>
              <w:top w:w="0" w:type="dxa"/>
              <w:left w:w="0" w:type="dxa"/>
              <w:bottom w:w="0" w:type="dxa"/>
              <w:right w:w="0" w:type="dxa"/>
            </w:tcMar>
          </w:tcPr>
          <w:p w14:paraId="4DC1D184" w14:textId="77777777" w:rsidR="00D57E8D" w:rsidRPr="00B760CE" w:rsidRDefault="00D57E8D" w:rsidP="00897A41">
            <w:pPr>
              <w:spacing w:after="0" w:line="240" w:lineRule="auto"/>
              <w:ind w:left="147" w:right="142"/>
              <w:jc w:val="both"/>
              <w:rPr>
                <w:rFonts w:ascii="Times New Roman" w:eastAsia="Times New Roman" w:hAnsi="Times New Roman" w:cs="Times New Roman"/>
                <w:b/>
                <w:bCs/>
                <w:color w:val="333333"/>
                <w:sz w:val="24"/>
                <w:szCs w:val="24"/>
                <w:lang w:val="uk-UA" w:eastAsia="ru-RU"/>
              </w:rPr>
            </w:pPr>
          </w:p>
        </w:tc>
        <w:tc>
          <w:tcPr>
            <w:tcW w:w="3014" w:type="pct"/>
            <w:shd w:val="clear" w:color="auto" w:fill="auto"/>
            <w:tcMar>
              <w:top w:w="0" w:type="dxa"/>
              <w:left w:w="0" w:type="dxa"/>
              <w:bottom w:w="0" w:type="dxa"/>
              <w:right w:w="0" w:type="dxa"/>
            </w:tcMar>
            <w:vAlign w:val="center"/>
          </w:tcPr>
          <w:p w14:paraId="1F8FA2CD" w14:textId="02586E11" w:rsidR="00D57E8D" w:rsidRPr="00B760CE" w:rsidRDefault="009D01DB" w:rsidP="00B760CE">
            <w:pPr>
              <w:pStyle w:val="a6"/>
              <w:ind w:left="141" w:right="146"/>
              <w:jc w:val="both"/>
              <w:rPr>
                <w:rFonts w:ascii="Times New Roman" w:eastAsia="Times New Roman" w:hAnsi="Times New Roman" w:cs="Times New Roman"/>
                <w:sz w:val="24"/>
                <w:szCs w:val="24"/>
                <w:lang w:val="uk-UA" w:eastAsia="ru-RU"/>
              </w:rPr>
            </w:pPr>
            <w:r w:rsidRPr="00B760CE">
              <w:rPr>
                <w:rStyle w:val="a4"/>
                <w:rFonts w:ascii="Times New Roman" w:hAnsi="Times New Roman" w:cs="Times New Roman"/>
                <w:b w:val="0"/>
                <w:sz w:val="24"/>
                <w:szCs w:val="24"/>
                <w:lang w:val="uk-UA"/>
              </w:rPr>
              <w:t>З</w:t>
            </w:r>
            <w:r w:rsidR="00D57E8D" w:rsidRPr="00B760CE">
              <w:rPr>
                <w:rStyle w:val="a4"/>
                <w:rFonts w:ascii="Times New Roman" w:hAnsi="Times New Roman" w:cs="Times New Roman"/>
                <w:b w:val="0"/>
                <w:sz w:val="24"/>
                <w:szCs w:val="24"/>
                <w:lang w:val="uk-UA"/>
              </w:rPr>
              <w:t>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та відсутні обмеження, пов’язані з тривалістю надання послуг цьому підприємству</w:t>
            </w:r>
            <w:r w:rsidR="00637AC4">
              <w:rPr>
                <w:rStyle w:val="a4"/>
                <w:rFonts w:ascii="Times New Roman" w:hAnsi="Times New Roman" w:cs="Times New Roman"/>
                <w:b w:val="0"/>
                <w:sz w:val="24"/>
                <w:szCs w:val="24"/>
                <w:lang w:val="uk-UA"/>
              </w:rPr>
              <w:t>.</w:t>
            </w:r>
          </w:p>
        </w:tc>
      </w:tr>
      <w:tr w:rsidR="006F6706" w:rsidRPr="00B760CE" w14:paraId="6706194F" w14:textId="77777777" w:rsidTr="006F6706">
        <w:tc>
          <w:tcPr>
            <w:tcW w:w="1986" w:type="pct"/>
            <w:vMerge/>
            <w:shd w:val="clear" w:color="auto" w:fill="auto"/>
            <w:tcMar>
              <w:top w:w="0" w:type="dxa"/>
              <w:left w:w="0" w:type="dxa"/>
              <w:bottom w:w="0" w:type="dxa"/>
              <w:right w:w="0" w:type="dxa"/>
            </w:tcMar>
          </w:tcPr>
          <w:p w14:paraId="277B7854" w14:textId="77777777" w:rsidR="006F6706" w:rsidRPr="00B760CE" w:rsidRDefault="006F6706" w:rsidP="00897A41">
            <w:pPr>
              <w:spacing w:after="0" w:line="240" w:lineRule="auto"/>
              <w:ind w:left="147" w:right="142"/>
              <w:jc w:val="both"/>
              <w:rPr>
                <w:rFonts w:ascii="Times New Roman" w:eastAsia="Times New Roman" w:hAnsi="Times New Roman" w:cs="Times New Roman"/>
                <w:b/>
                <w:bCs/>
                <w:color w:val="333333"/>
                <w:sz w:val="24"/>
                <w:szCs w:val="24"/>
                <w:lang w:val="uk-UA" w:eastAsia="ru-RU"/>
              </w:rPr>
            </w:pPr>
          </w:p>
        </w:tc>
        <w:tc>
          <w:tcPr>
            <w:tcW w:w="3014" w:type="pct"/>
            <w:shd w:val="clear" w:color="auto" w:fill="auto"/>
            <w:tcMar>
              <w:top w:w="0" w:type="dxa"/>
              <w:left w:w="0" w:type="dxa"/>
              <w:bottom w:w="0" w:type="dxa"/>
              <w:right w:w="0" w:type="dxa"/>
            </w:tcMar>
            <w:vAlign w:val="center"/>
          </w:tcPr>
          <w:p w14:paraId="46C3F7CC" w14:textId="645DC879" w:rsidR="006F6706" w:rsidRPr="00B760CE" w:rsidRDefault="006F6706" w:rsidP="00B760CE">
            <w:pPr>
              <w:pStyle w:val="a6"/>
              <w:ind w:left="141" w:right="146"/>
              <w:jc w:val="both"/>
              <w:rPr>
                <w:rFonts w:ascii="Times New Roman" w:eastAsia="Times New Roman" w:hAnsi="Times New Roman" w:cs="Times New Roman"/>
                <w:sz w:val="24"/>
                <w:szCs w:val="24"/>
                <w:lang w:val="uk-UA" w:eastAsia="ru-RU"/>
              </w:rPr>
            </w:pPr>
            <w:r w:rsidRPr="00B760CE">
              <w:rPr>
                <w:rFonts w:ascii="Times New Roman" w:hAnsi="Times New Roman" w:cs="Times New Roman"/>
                <w:sz w:val="24"/>
                <w:szCs w:val="24"/>
                <w:shd w:val="clear" w:color="auto" w:fill="FFFFFF"/>
                <w:lang w:val="uk-UA"/>
              </w:rPr>
              <w:t>Може забезпечити</w:t>
            </w:r>
            <w:r w:rsidRPr="00B760CE">
              <w:rPr>
                <w:rStyle w:val="a4"/>
                <w:rFonts w:ascii="Times New Roman" w:hAnsi="Times New Roman" w:cs="Times New Roman"/>
                <w:b w:val="0"/>
                <w:sz w:val="24"/>
                <w:szCs w:val="24"/>
                <w:lang w:val="uk-UA"/>
              </w:rPr>
              <w:t xml:space="preserve"> достатній рівень кваліфікації та досвіду аудиторів і персоналу, який залучається до надання послуг відповідно до міжнародних стандартів: в суб’єкті аудиторської діяльності  за основним місцем роботи має працювати не менше 5 (п’яти) аудиторів із загальною чисельністю штатних кваліфікованих працівників, які залучаються до виконання завдань - не менше 10 осіб, з яких щонайменше дві особи повинні підтвердити кваліфікацію відповідно до  Закону України «Про </w:t>
            </w:r>
            <w:r w:rsidRPr="00B760CE">
              <w:rPr>
                <w:rStyle w:val="a4"/>
                <w:rFonts w:ascii="Times New Roman" w:hAnsi="Times New Roman" w:cs="Times New Roman"/>
                <w:b w:val="0"/>
                <w:sz w:val="24"/>
                <w:szCs w:val="24"/>
                <w:lang w:val="uk-UA"/>
              </w:rPr>
              <w:lastRenderedPageBreak/>
              <w:t>аудит фінансової звітності та аудиторську діяльність» або мати чинні сертифікати (дипломи) професійних організацій, що підтверджують високий рівень знань з міжнародних стандартів фінансової звітності</w:t>
            </w:r>
            <w:r w:rsidR="00637AC4">
              <w:rPr>
                <w:rStyle w:val="a4"/>
                <w:rFonts w:ascii="Times New Roman" w:hAnsi="Times New Roman" w:cs="Times New Roman"/>
                <w:b w:val="0"/>
                <w:sz w:val="24"/>
                <w:szCs w:val="24"/>
                <w:lang w:val="uk-UA"/>
              </w:rPr>
              <w:t>.</w:t>
            </w:r>
          </w:p>
        </w:tc>
      </w:tr>
      <w:tr w:rsidR="006F6706" w:rsidRPr="00B760CE" w14:paraId="09ACCBC4" w14:textId="77777777" w:rsidTr="006F6706">
        <w:tc>
          <w:tcPr>
            <w:tcW w:w="1986" w:type="pct"/>
            <w:vMerge/>
            <w:shd w:val="clear" w:color="auto" w:fill="auto"/>
            <w:tcMar>
              <w:top w:w="0" w:type="dxa"/>
              <w:left w:w="0" w:type="dxa"/>
              <w:bottom w:w="0" w:type="dxa"/>
              <w:right w:w="0" w:type="dxa"/>
            </w:tcMar>
          </w:tcPr>
          <w:p w14:paraId="772FAECC" w14:textId="77777777" w:rsidR="006F6706" w:rsidRPr="00B760CE" w:rsidRDefault="006F6706" w:rsidP="00897A41">
            <w:pPr>
              <w:spacing w:after="0" w:line="240" w:lineRule="auto"/>
              <w:ind w:left="147" w:right="142"/>
              <w:jc w:val="both"/>
              <w:rPr>
                <w:rFonts w:ascii="Times New Roman" w:eastAsia="Times New Roman" w:hAnsi="Times New Roman" w:cs="Times New Roman"/>
                <w:b/>
                <w:bCs/>
                <w:color w:val="333333"/>
                <w:sz w:val="24"/>
                <w:szCs w:val="24"/>
                <w:lang w:val="uk-UA" w:eastAsia="ru-RU"/>
              </w:rPr>
            </w:pPr>
          </w:p>
        </w:tc>
        <w:tc>
          <w:tcPr>
            <w:tcW w:w="3014" w:type="pct"/>
            <w:shd w:val="clear" w:color="auto" w:fill="auto"/>
            <w:tcMar>
              <w:top w:w="0" w:type="dxa"/>
              <w:left w:w="0" w:type="dxa"/>
              <w:bottom w:w="0" w:type="dxa"/>
              <w:right w:w="0" w:type="dxa"/>
            </w:tcMar>
            <w:vAlign w:val="center"/>
          </w:tcPr>
          <w:p w14:paraId="7B51BC2C" w14:textId="4BD12C4C" w:rsidR="006F6706" w:rsidRPr="00B760CE" w:rsidRDefault="006F6706" w:rsidP="00B760CE">
            <w:pPr>
              <w:pStyle w:val="a6"/>
              <w:ind w:left="141" w:right="146"/>
              <w:jc w:val="both"/>
              <w:rPr>
                <w:rFonts w:ascii="Times New Roman" w:eastAsia="Times New Roman" w:hAnsi="Times New Roman" w:cs="Times New Roman"/>
                <w:sz w:val="24"/>
                <w:szCs w:val="24"/>
                <w:lang w:val="uk-UA" w:eastAsia="ru-RU"/>
              </w:rPr>
            </w:pPr>
            <w:r w:rsidRPr="00B760CE">
              <w:rPr>
                <w:rFonts w:ascii="Times New Roman" w:hAnsi="Times New Roman" w:cs="Times New Roman"/>
                <w:sz w:val="24"/>
                <w:szCs w:val="24"/>
                <w:lang w:val="uk-UA"/>
              </w:rPr>
              <w:t>Строк діяльності суб’єкта аудиторської діяльності на ринку аудиторських послуг становить не менше 5 років</w:t>
            </w:r>
            <w:r w:rsidR="00B760CE">
              <w:rPr>
                <w:rFonts w:ascii="Times New Roman" w:hAnsi="Times New Roman" w:cs="Times New Roman"/>
                <w:sz w:val="24"/>
                <w:szCs w:val="24"/>
                <w:lang w:val="uk-UA"/>
              </w:rPr>
              <w:t>.</w:t>
            </w:r>
          </w:p>
        </w:tc>
      </w:tr>
      <w:tr w:rsidR="006F6706" w:rsidRPr="00B760CE" w14:paraId="02409B2D" w14:textId="77777777" w:rsidTr="006F6706">
        <w:tc>
          <w:tcPr>
            <w:tcW w:w="1986" w:type="pct"/>
            <w:vMerge/>
            <w:shd w:val="clear" w:color="auto" w:fill="auto"/>
            <w:tcMar>
              <w:top w:w="0" w:type="dxa"/>
              <w:left w:w="0" w:type="dxa"/>
              <w:bottom w:w="0" w:type="dxa"/>
              <w:right w:w="0" w:type="dxa"/>
            </w:tcMar>
          </w:tcPr>
          <w:p w14:paraId="3114EB80" w14:textId="77777777" w:rsidR="006F6706" w:rsidRPr="00B760CE" w:rsidRDefault="006F6706" w:rsidP="00897A41">
            <w:pPr>
              <w:spacing w:after="0" w:line="240" w:lineRule="auto"/>
              <w:ind w:left="147" w:right="142"/>
              <w:jc w:val="both"/>
              <w:rPr>
                <w:rFonts w:ascii="Times New Roman" w:eastAsia="Times New Roman" w:hAnsi="Times New Roman" w:cs="Times New Roman"/>
                <w:b/>
                <w:bCs/>
                <w:color w:val="333333"/>
                <w:sz w:val="24"/>
                <w:szCs w:val="24"/>
                <w:lang w:val="uk-UA" w:eastAsia="ru-RU"/>
              </w:rPr>
            </w:pPr>
          </w:p>
        </w:tc>
        <w:tc>
          <w:tcPr>
            <w:tcW w:w="3014" w:type="pct"/>
            <w:shd w:val="clear" w:color="auto" w:fill="auto"/>
            <w:tcMar>
              <w:top w:w="0" w:type="dxa"/>
              <w:left w:w="0" w:type="dxa"/>
              <w:bottom w:w="0" w:type="dxa"/>
              <w:right w:w="0" w:type="dxa"/>
            </w:tcMar>
            <w:vAlign w:val="center"/>
          </w:tcPr>
          <w:p w14:paraId="0A9B48B2" w14:textId="198B51F1" w:rsidR="006F6706" w:rsidRPr="00B760CE" w:rsidRDefault="006F6706" w:rsidP="00B760CE">
            <w:pPr>
              <w:pStyle w:val="a6"/>
              <w:ind w:left="141" w:right="146"/>
              <w:jc w:val="both"/>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shd w:val="clear" w:color="auto" w:fill="FFFFFF"/>
                <w:lang w:val="uk-UA" w:eastAsia="zh-CN"/>
              </w:rPr>
              <w:t>Мати чинний договір страхування цивільно-правової відповідальності перед третіми особами, укладений відповідно до положень чинного законодавства.</w:t>
            </w:r>
          </w:p>
        </w:tc>
      </w:tr>
      <w:tr w:rsidR="006F6706" w:rsidRPr="00B760CE" w14:paraId="184074D0" w14:textId="77777777" w:rsidTr="006F6706">
        <w:tc>
          <w:tcPr>
            <w:tcW w:w="1986" w:type="pct"/>
            <w:vMerge/>
            <w:shd w:val="clear" w:color="auto" w:fill="auto"/>
            <w:tcMar>
              <w:top w:w="0" w:type="dxa"/>
              <w:left w:w="0" w:type="dxa"/>
              <w:bottom w:w="0" w:type="dxa"/>
              <w:right w:w="0" w:type="dxa"/>
            </w:tcMar>
          </w:tcPr>
          <w:p w14:paraId="1824F9E9" w14:textId="77777777" w:rsidR="006F6706" w:rsidRPr="00B760CE" w:rsidRDefault="006F6706" w:rsidP="00897A41">
            <w:pPr>
              <w:spacing w:after="0" w:line="240" w:lineRule="auto"/>
              <w:ind w:left="147" w:right="142"/>
              <w:jc w:val="both"/>
              <w:rPr>
                <w:rFonts w:ascii="Times New Roman" w:eastAsia="Times New Roman" w:hAnsi="Times New Roman" w:cs="Times New Roman"/>
                <w:b/>
                <w:bCs/>
                <w:color w:val="333333"/>
                <w:sz w:val="24"/>
                <w:szCs w:val="24"/>
                <w:lang w:val="uk-UA" w:eastAsia="ru-RU"/>
              </w:rPr>
            </w:pPr>
          </w:p>
        </w:tc>
        <w:tc>
          <w:tcPr>
            <w:tcW w:w="3014" w:type="pct"/>
            <w:shd w:val="clear" w:color="auto" w:fill="auto"/>
            <w:tcMar>
              <w:top w:w="0" w:type="dxa"/>
              <w:left w:w="0" w:type="dxa"/>
              <w:bottom w:w="0" w:type="dxa"/>
              <w:right w:w="0" w:type="dxa"/>
            </w:tcMar>
            <w:vAlign w:val="center"/>
          </w:tcPr>
          <w:p w14:paraId="5D942AF2" w14:textId="7CE846EA" w:rsidR="006F6706" w:rsidRPr="00B760CE" w:rsidRDefault="006F6706" w:rsidP="00B760CE">
            <w:pPr>
              <w:pStyle w:val="a6"/>
              <w:ind w:left="141" w:right="146"/>
              <w:jc w:val="both"/>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lang w:val="uk-UA" w:eastAsia="uk-UA"/>
              </w:rPr>
              <w:t xml:space="preserve">Мати досвід надання послуг щодо аудиту фінансової звітності відповідно до Міжнародних стандартів аудиту та </w:t>
            </w:r>
            <w:r w:rsidRPr="00B760CE">
              <w:rPr>
                <w:rFonts w:ascii="Times New Roman" w:eastAsia="Times New Roman" w:hAnsi="Times New Roman" w:cs="Times New Roman"/>
                <w:sz w:val="24"/>
                <w:szCs w:val="24"/>
                <w:shd w:val="clear" w:color="auto" w:fill="FFFFFF"/>
                <w:lang w:val="uk-UA" w:eastAsia="zh-CN"/>
              </w:rPr>
              <w:t>досвід проведення аудиту фінансової звітності страхових компаній.</w:t>
            </w:r>
          </w:p>
        </w:tc>
      </w:tr>
      <w:tr w:rsidR="006F6706" w:rsidRPr="00B760CE" w14:paraId="7D3E3A16" w14:textId="77777777" w:rsidTr="006F6706">
        <w:tc>
          <w:tcPr>
            <w:tcW w:w="1986" w:type="pct"/>
            <w:vMerge/>
            <w:shd w:val="clear" w:color="auto" w:fill="auto"/>
            <w:tcMar>
              <w:top w:w="0" w:type="dxa"/>
              <w:left w:w="0" w:type="dxa"/>
              <w:bottom w:w="0" w:type="dxa"/>
              <w:right w:w="0" w:type="dxa"/>
            </w:tcMar>
          </w:tcPr>
          <w:p w14:paraId="3F8D5142" w14:textId="77777777" w:rsidR="006F6706" w:rsidRPr="00B760CE" w:rsidRDefault="006F6706" w:rsidP="00897A41">
            <w:pPr>
              <w:spacing w:after="0" w:line="240" w:lineRule="auto"/>
              <w:ind w:left="147" w:right="142"/>
              <w:jc w:val="both"/>
              <w:rPr>
                <w:rFonts w:ascii="Times New Roman" w:eastAsia="Times New Roman" w:hAnsi="Times New Roman" w:cs="Times New Roman"/>
                <w:b/>
                <w:bCs/>
                <w:color w:val="333333"/>
                <w:sz w:val="24"/>
                <w:szCs w:val="24"/>
                <w:lang w:val="uk-UA" w:eastAsia="ru-RU"/>
              </w:rPr>
            </w:pPr>
          </w:p>
        </w:tc>
        <w:tc>
          <w:tcPr>
            <w:tcW w:w="3014" w:type="pct"/>
            <w:shd w:val="clear" w:color="auto" w:fill="auto"/>
            <w:tcMar>
              <w:top w:w="0" w:type="dxa"/>
              <w:left w:w="0" w:type="dxa"/>
              <w:bottom w:w="0" w:type="dxa"/>
              <w:right w:w="0" w:type="dxa"/>
            </w:tcMar>
            <w:vAlign w:val="center"/>
          </w:tcPr>
          <w:p w14:paraId="2B73317C" w14:textId="0BE4298A" w:rsidR="006F6706" w:rsidRPr="00B760CE" w:rsidRDefault="006F6706" w:rsidP="00B760CE">
            <w:pPr>
              <w:pStyle w:val="a6"/>
              <w:ind w:left="141" w:right="146"/>
              <w:jc w:val="both"/>
              <w:rPr>
                <w:rFonts w:ascii="Times New Roman" w:eastAsia="Times New Roman" w:hAnsi="Times New Roman" w:cs="Times New Roman"/>
                <w:sz w:val="24"/>
                <w:szCs w:val="24"/>
                <w:lang w:val="uk-UA" w:eastAsia="ru-RU"/>
              </w:rPr>
            </w:pPr>
            <w:r w:rsidRPr="00B760CE">
              <w:rPr>
                <w:rFonts w:ascii="Times New Roman" w:hAnsi="Times New Roman" w:cs="Times New Roman"/>
                <w:color w:val="000000"/>
                <w:sz w:val="24"/>
                <w:szCs w:val="24"/>
                <w:lang w:val="uk-UA"/>
              </w:rPr>
              <w:t xml:space="preserve">Відсутність будь яких </w:t>
            </w:r>
            <w:r w:rsidR="006D74FD" w:rsidRPr="00B760CE">
              <w:rPr>
                <w:rFonts w:ascii="Times New Roman" w:hAnsi="Times New Roman" w:cs="Times New Roman"/>
                <w:sz w:val="24"/>
                <w:szCs w:val="24"/>
                <w:lang w:val="uk-UA" w:eastAsia="uk-UA"/>
              </w:rPr>
              <w:t>стягнень з боку Аудиторської палати України та Ради нагляду за аудиторською діяльністю</w:t>
            </w:r>
            <w:r w:rsidR="00B760CE">
              <w:rPr>
                <w:rFonts w:ascii="Times New Roman" w:hAnsi="Times New Roman" w:cs="Times New Roman"/>
                <w:sz w:val="24"/>
                <w:szCs w:val="24"/>
                <w:lang w:val="uk-UA" w:eastAsia="uk-UA"/>
              </w:rPr>
              <w:t>.</w:t>
            </w:r>
          </w:p>
        </w:tc>
      </w:tr>
      <w:tr w:rsidR="006F6706" w:rsidRPr="00B760CE" w14:paraId="14D78C81" w14:textId="77777777" w:rsidTr="006F6706">
        <w:tc>
          <w:tcPr>
            <w:tcW w:w="1986" w:type="pct"/>
            <w:vMerge/>
            <w:shd w:val="clear" w:color="auto" w:fill="auto"/>
            <w:tcMar>
              <w:top w:w="0" w:type="dxa"/>
              <w:left w:w="0" w:type="dxa"/>
              <w:bottom w:w="0" w:type="dxa"/>
              <w:right w:w="0" w:type="dxa"/>
            </w:tcMar>
          </w:tcPr>
          <w:p w14:paraId="604296B6" w14:textId="77777777" w:rsidR="006F6706" w:rsidRPr="00B760CE" w:rsidRDefault="006F6706" w:rsidP="00897A41">
            <w:pPr>
              <w:spacing w:after="0" w:line="240" w:lineRule="auto"/>
              <w:ind w:left="147" w:right="142"/>
              <w:jc w:val="both"/>
              <w:rPr>
                <w:rFonts w:ascii="Times New Roman" w:eastAsia="Times New Roman" w:hAnsi="Times New Roman" w:cs="Times New Roman"/>
                <w:b/>
                <w:bCs/>
                <w:color w:val="333333"/>
                <w:sz w:val="24"/>
                <w:szCs w:val="24"/>
                <w:lang w:val="uk-UA" w:eastAsia="ru-RU"/>
              </w:rPr>
            </w:pPr>
          </w:p>
        </w:tc>
        <w:tc>
          <w:tcPr>
            <w:tcW w:w="3014" w:type="pct"/>
            <w:shd w:val="clear" w:color="auto" w:fill="auto"/>
            <w:tcMar>
              <w:top w:w="0" w:type="dxa"/>
              <w:left w:w="0" w:type="dxa"/>
              <w:bottom w:w="0" w:type="dxa"/>
              <w:right w:w="0" w:type="dxa"/>
            </w:tcMar>
            <w:vAlign w:val="center"/>
          </w:tcPr>
          <w:p w14:paraId="759CA0F3" w14:textId="500F4070" w:rsidR="006F6706" w:rsidRPr="00B760CE" w:rsidRDefault="006F6706" w:rsidP="00B760CE">
            <w:pPr>
              <w:pStyle w:val="a6"/>
              <w:ind w:left="141" w:right="146"/>
              <w:jc w:val="both"/>
              <w:rPr>
                <w:rFonts w:ascii="Times New Roman" w:eastAsia="Times New Roman" w:hAnsi="Times New Roman" w:cs="Times New Roman"/>
                <w:sz w:val="24"/>
                <w:szCs w:val="24"/>
                <w:lang w:val="uk-UA" w:eastAsia="ru-RU"/>
              </w:rPr>
            </w:pPr>
            <w:r w:rsidRPr="00B760CE">
              <w:rPr>
                <w:rStyle w:val="a4"/>
                <w:rFonts w:ascii="Times New Roman" w:hAnsi="Times New Roman" w:cs="Times New Roman"/>
                <w:b w:val="0"/>
                <w:sz w:val="24"/>
                <w:szCs w:val="24"/>
                <w:lang w:val="uk-UA"/>
              </w:rPr>
              <w:t>Не мати фактів подання недостовірної звітності фінансовими установами, виявленими органами, які здійснюють державне регулювання ринків фінансових послуг, що підтверджена аудиторським висновком суб’єкта аудиторської діяльності.</w:t>
            </w:r>
          </w:p>
        </w:tc>
      </w:tr>
      <w:tr w:rsidR="00063DE4" w:rsidRPr="00B760CE" w14:paraId="470CAF0F" w14:textId="77777777" w:rsidTr="00B760CE">
        <w:trPr>
          <w:trHeight w:val="657"/>
        </w:trPr>
        <w:tc>
          <w:tcPr>
            <w:tcW w:w="1986" w:type="pct"/>
            <w:vMerge/>
            <w:shd w:val="clear" w:color="auto" w:fill="auto"/>
            <w:tcMar>
              <w:top w:w="0" w:type="dxa"/>
              <w:left w:w="0" w:type="dxa"/>
              <w:bottom w:w="0" w:type="dxa"/>
              <w:right w:w="0" w:type="dxa"/>
            </w:tcMar>
          </w:tcPr>
          <w:p w14:paraId="79EECDF2" w14:textId="77777777" w:rsidR="00063DE4" w:rsidRPr="00B760CE" w:rsidRDefault="00063DE4" w:rsidP="00897A41">
            <w:pPr>
              <w:spacing w:after="0" w:line="240" w:lineRule="auto"/>
              <w:ind w:left="147" w:right="142"/>
              <w:jc w:val="both"/>
              <w:rPr>
                <w:rFonts w:ascii="Times New Roman" w:eastAsia="Times New Roman" w:hAnsi="Times New Roman" w:cs="Times New Roman"/>
                <w:b/>
                <w:bCs/>
                <w:color w:val="333333"/>
                <w:sz w:val="24"/>
                <w:szCs w:val="24"/>
                <w:lang w:val="uk-UA" w:eastAsia="ru-RU"/>
              </w:rPr>
            </w:pPr>
          </w:p>
        </w:tc>
        <w:tc>
          <w:tcPr>
            <w:tcW w:w="3014" w:type="pct"/>
            <w:shd w:val="clear" w:color="auto" w:fill="auto"/>
            <w:tcMar>
              <w:top w:w="0" w:type="dxa"/>
              <w:left w:w="0" w:type="dxa"/>
              <w:bottom w:w="0" w:type="dxa"/>
              <w:right w:w="0" w:type="dxa"/>
            </w:tcMar>
            <w:vAlign w:val="center"/>
          </w:tcPr>
          <w:p w14:paraId="595FB0C1" w14:textId="329D466A" w:rsidR="00063DE4" w:rsidRPr="00B760CE" w:rsidRDefault="00063DE4" w:rsidP="00B760CE">
            <w:pPr>
              <w:pStyle w:val="a6"/>
              <w:ind w:left="141" w:right="146"/>
              <w:jc w:val="both"/>
              <w:rPr>
                <w:rFonts w:ascii="Times New Roman" w:eastAsia="Times New Roman" w:hAnsi="Times New Roman" w:cs="Times New Roman"/>
                <w:sz w:val="24"/>
                <w:szCs w:val="24"/>
                <w:lang w:val="uk-UA" w:eastAsia="ru-RU"/>
              </w:rPr>
            </w:pPr>
            <w:r w:rsidRPr="00B760CE">
              <w:rPr>
                <w:rStyle w:val="a4"/>
                <w:rFonts w:ascii="Times New Roman" w:hAnsi="Times New Roman" w:cs="Times New Roman"/>
                <w:b w:val="0"/>
                <w:sz w:val="24"/>
                <w:szCs w:val="24"/>
                <w:lang w:val="uk-UA"/>
              </w:rPr>
              <w:t>Суб’єкти аудиторської діяльності пройшли перевірку системи контролю якості аудиторських послуг</w:t>
            </w:r>
            <w:r w:rsidR="00B760CE">
              <w:rPr>
                <w:rStyle w:val="a4"/>
                <w:rFonts w:ascii="Times New Roman" w:hAnsi="Times New Roman" w:cs="Times New Roman"/>
                <w:b w:val="0"/>
                <w:sz w:val="24"/>
                <w:szCs w:val="24"/>
                <w:lang w:val="uk-UA"/>
              </w:rPr>
              <w:t>.</w:t>
            </w:r>
          </w:p>
        </w:tc>
      </w:tr>
      <w:tr w:rsidR="006F6706" w:rsidRPr="00B760CE" w14:paraId="7955B202" w14:textId="77777777" w:rsidTr="006F6706">
        <w:tc>
          <w:tcPr>
            <w:tcW w:w="1986" w:type="pct"/>
            <w:shd w:val="clear" w:color="auto" w:fill="auto"/>
            <w:tcMar>
              <w:top w:w="0" w:type="dxa"/>
              <w:left w:w="0" w:type="dxa"/>
              <w:bottom w:w="0" w:type="dxa"/>
              <w:right w:w="0" w:type="dxa"/>
            </w:tcMar>
            <w:vAlign w:val="center"/>
            <w:hideMark/>
          </w:tcPr>
          <w:p w14:paraId="6C611120" w14:textId="77777777" w:rsidR="006F6706" w:rsidRPr="00B760CE" w:rsidRDefault="006F6706" w:rsidP="00063DE4">
            <w:pPr>
              <w:spacing w:after="0" w:line="240" w:lineRule="auto"/>
              <w:ind w:left="137"/>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b/>
                <w:bCs/>
                <w:sz w:val="24"/>
                <w:szCs w:val="24"/>
                <w:lang w:val="uk-UA" w:eastAsia="ru-RU"/>
              </w:rPr>
              <w:t>Не допускаються до участі в конкурсі суб’єкти аудиторської діяльності, які:</w:t>
            </w:r>
          </w:p>
          <w:p w14:paraId="62DAEF16" w14:textId="77777777" w:rsidR="006F6706" w:rsidRPr="00B760CE" w:rsidRDefault="006F6706" w:rsidP="00897A41">
            <w:pPr>
              <w:spacing w:after="0" w:line="330" w:lineRule="atLeast"/>
              <w:rPr>
                <w:rFonts w:ascii="Times New Roman" w:eastAsia="Times New Roman" w:hAnsi="Times New Roman" w:cs="Times New Roman"/>
                <w:color w:val="333333"/>
                <w:sz w:val="24"/>
                <w:szCs w:val="24"/>
                <w:lang w:val="uk-UA" w:eastAsia="ru-RU"/>
              </w:rPr>
            </w:pPr>
            <w:r w:rsidRPr="00B760CE">
              <w:rPr>
                <w:rFonts w:ascii="Times New Roman" w:eastAsia="Times New Roman" w:hAnsi="Times New Roman" w:cs="Times New Roman"/>
                <w:b/>
                <w:bCs/>
                <w:color w:val="333333"/>
                <w:sz w:val="24"/>
                <w:szCs w:val="24"/>
                <w:lang w:val="uk-UA" w:eastAsia="ru-RU"/>
              </w:rPr>
              <w:t> </w:t>
            </w:r>
          </w:p>
        </w:tc>
        <w:tc>
          <w:tcPr>
            <w:tcW w:w="3014" w:type="pct"/>
            <w:shd w:val="clear" w:color="auto" w:fill="auto"/>
            <w:tcMar>
              <w:top w:w="0" w:type="dxa"/>
              <w:left w:w="0" w:type="dxa"/>
              <w:bottom w:w="0" w:type="dxa"/>
              <w:right w:w="0" w:type="dxa"/>
            </w:tcMar>
            <w:vAlign w:val="center"/>
          </w:tcPr>
          <w:p w14:paraId="12D1EF21" w14:textId="77777777" w:rsidR="006D74FD" w:rsidRPr="00B760CE" w:rsidRDefault="006D74FD" w:rsidP="00B760CE">
            <w:pPr>
              <w:pStyle w:val="a3"/>
              <w:numPr>
                <w:ilvl w:val="0"/>
                <w:numId w:val="1"/>
              </w:numPr>
              <w:tabs>
                <w:tab w:val="left" w:pos="425"/>
              </w:tabs>
              <w:spacing w:after="0" w:line="240" w:lineRule="auto"/>
              <w:ind w:left="141" w:right="146" w:firstLine="0"/>
              <w:jc w:val="both"/>
              <w:rPr>
                <w:rStyle w:val="a4"/>
                <w:rFonts w:ascii="Times New Roman" w:hAnsi="Times New Roman" w:cs="Times New Roman"/>
                <w:b w:val="0"/>
                <w:sz w:val="24"/>
                <w:szCs w:val="24"/>
                <w:lang w:val="uk-UA"/>
              </w:rPr>
            </w:pPr>
            <w:r w:rsidRPr="00B760CE">
              <w:rPr>
                <w:rStyle w:val="a4"/>
                <w:rFonts w:ascii="Times New Roman" w:hAnsi="Times New Roman" w:cs="Times New Roman"/>
                <w:b w:val="0"/>
                <w:sz w:val="24"/>
                <w:szCs w:val="24"/>
                <w:lang w:val="uk-UA"/>
              </w:rPr>
              <w:t>не відповідають вимогам Закону України «Про аудиторську діяльність», вимогам Закону України «Про аудит фінансової звітності та аудиторську діяльність» відносно проведення обов’язкового аудиту фінансової звітності підприємств, що становлять суспільний інтерес, та цим Умовам;</w:t>
            </w:r>
          </w:p>
          <w:p w14:paraId="1ACF704D" w14:textId="77777777" w:rsidR="006D74FD" w:rsidRPr="00B760CE" w:rsidRDefault="006D74FD" w:rsidP="00B760CE">
            <w:pPr>
              <w:pStyle w:val="a3"/>
              <w:numPr>
                <w:ilvl w:val="0"/>
                <w:numId w:val="1"/>
              </w:numPr>
              <w:tabs>
                <w:tab w:val="left" w:pos="425"/>
              </w:tabs>
              <w:spacing w:after="0" w:line="240" w:lineRule="auto"/>
              <w:ind w:left="141" w:right="146" w:firstLine="0"/>
              <w:jc w:val="both"/>
              <w:rPr>
                <w:rStyle w:val="a4"/>
                <w:rFonts w:ascii="Times New Roman" w:hAnsi="Times New Roman" w:cs="Times New Roman"/>
                <w:b w:val="0"/>
                <w:sz w:val="24"/>
                <w:szCs w:val="24"/>
                <w:lang w:val="uk-UA"/>
              </w:rPr>
            </w:pPr>
            <w:r w:rsidRPr="00B760CE">
              <w:rPr>
                <w:rStyle w:val="a4"/>
                <w:rFonts w:ascii="Times New Roman" w:hAnsi="Times New Roman" w:cs="Times New Roman"/>
                <w:b w:val="0"/>
                <w:sz w:val="24"/>
                <w:szCs w:val="24"/>
                <w:lang w:val="uk-UA"/>
              </w:rPr>
              <w:t>подали до участі в конкурсі документи, що містять недостовірну інформацію;</w:t>
            </w:r>
          </w:p>
          <w:p w14:paraId="1F1B6746" w14:textId="2313ED00" w:rsidR="006F6706" w:rsidRPr="00B760CE" w:rsidRDefault="006D74FD" w:rsidP="00B760CE">
            <w:pPr>
              <w:pStyle w:val="a3"/>
              <w:numPr>
                <w:ilvl w:val="0"/>
                <w:numId w:val="1"/>
              </w:numPr>
              <w:tabs>
                <w:tab w:val="left" w:pos="425"/>
              </w:tabs>
              <w:spacing w:after="0" w:line="240" w:lineRule="auto"/>
              <w:ind w:left="141" w:right="146" w:firstLine="0"/>
              <w:jc w:val="both"/>
              <w:rPr>
                <w:rFonts w:ascii="Times New Roman" w:eastAsia="Times New Roman" w:hAnsi="Times New Roman" w:cs="Times New Roman"/>
                <w:color w:val="333333"/>
                <w:sz w:val="24"/>
                <w:szCs w:val="24"/>
                <w:lang w:val="uk-UA" w:eastAsia="ru-RU"/>
              </w:rPr>
            </w:pPr>
            <w:r w:rsidRPr="00B760CE">
              <w:rPr>
                <w:rStyle w:val="a4"/>
                <w:rFonts w:ascii="Times New Roman" w:hAnsi="Times New Roman" w:cs="Times New Roman"/>
                <w:b w:val="0"/>
                <w:sz w:val="24"/>
                <w:szCs w:val="24"/>
                <w:lang w:val="uk-UA"/>
              </w:rPr>
              <w:t>подали до участі у конкурсі пропозицію із порушенням встановлених термінів.</w:t>
            </w:r>
          </w:p>
        </w:tc>
      </w:tr>
    </w:tbl>
    <w:p w14:paraId="679ADECD" w14:textId="77777777" w:rsidR="00B576A3" w:rsidRPr="00B760CE" w:rsidRDefault="00B576A3" w:rsidP="00B576A3">
      <w:pPr>
        <w:spacing w:after="0"/>
        <w:ind w:firstLine="709"/>
        <w:jc w:val="both"/>
        <w:rPr>
          <w:rFonts w:ascii="HelveticaRoman" w:eastAsia="Times New Roman" w:hAnsi="HelveticaRoman" w:cs="Times New Roman"/>
          <w:b/>
          <w:bCs/>
          <w:color w:val="333333"/>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5"/>
        <w:gridCol w:w="5804"/>
      </w:tblGrid>
      <w:tr w:rsidR="00B576A3" w:rsidRPr="00B760CE" w14:paraId="708C65A9" w14:textId="77777777" w:rsidTr="00886C2B">
        <w:trPr>
          <w:trHeight w:val="986"/>
        </w:trPr>
        <w:tc>
          <w:tcPr>
            <w:tcW w:w="1986" w:type="pct"/>
            <w:shd w:val="clear" w:color="auto" w:fill="auto"/>
            <w:tcMar>
              <w:top w:w="0" w:type="dxa"/>
              <w:left w:w="0" w:type="dxa"/>
              <w:bottom w:w="0" w:type="dxa"/>
              <w:right w:w="0" w:type="dxa"/>
            </w:tcMar>
            <w:hideMark/>
          </w:tcPr>
          <w:p w14:paraId="3B6243DA" w14:textId="77777777" w:rsidR="00B576A3" w:rsidRPr="00B760CE" w:rsidRDefault="00B576A3" w:rsidP="00897A41">
            <w:pPr>
              <w:spacing w:after="0" w:line="240" w:lineRule="auto"/>
              <w:jc w:val="center"/>
              <w:rPr>
                <w:rFonts w:ascii="Times New Roman" w:eastAsia="Times New Roman" w:hAnsi="Times New Roman" w:cs="Times New Roman"/>
                <w:sz w:val="10"/>
                <w:szCs w:val="10"/>
                <w:lang w:val="uk-UA" w:eastAsia="ru-RU"/>
              </w:rPr>
            </w:pPr>
          </w:p>
          <w:p w14:paraId="43D1D2D1" w14:textId="77777777" w:rsidR="00B576A3" w:rsidRPr="00B760CE" w:rsidRDefault="00B576A3" w:rsidP="00063DE4">
            <w:pPr>
              <w:spacing w:after="0" w:line="240" w:lineRule="auto"/>
              <w:ind w:left="137"/>
              <w:rPr>
                <w:rFonts w:ascii="Times New Roman" w:eastAsia="Times New Roman" w:hAnsi="Times New Roman" w:cs="Times New Roman"/>
                <w:b/>
                <w:bCs/>
                <w:sz w:val="24"/>
                <w:szCs w:val="24"/>
                <w:lang w:val="uk-UA" w:eastAsia="ru-RU"/>
              </w:rPr>
            </w:pPr>
            <w:r w:rsidRPr="00B760CE">
              <w:rPr>
                <w:rFonts w:ascii="Times New Roman" w:eastAsia="Times New Roman" w:hAnsi="Times New Roman" w:cs="Times New Roman"/>
                <w:b/>
                <w:bCs/>
                <w:sz w:val="24"/>
                <w:szCs w:val="24"/>
                <w:lang w:val="uk-UA" w:eastAsia="ru-RU"/>
              </w:rPr>
              <w:t>Пакет документів для участі у конкурсі повинен містити:</w:t>
            </w:r>
          </w:p>
          <w:p w14:paraId="639186D9" w14:textId="77777777" w:rsidR="00B576A3" w:rsidRPr="00B760CE" w:rsidRDefault="00B576A3" w:rsidP="00897A41">
            <w:pPr>
              <w:spacing w:after="0" w:line="330" w:lineRule="atLeast"/>
              <w:jc w:val="center"/>
              <w:rPr>
                <w:rFonts w:ascii="Times New Roman" w:eastAsia="Times New Roman" w:hAnsi="Times New Roman" w:cs="Times New Roman"/>
                <w:color w:val="333333"/>
                <w:lang w:val="uk-UA" w:eastAsia="ru-RU"/>
              </w:rPr>
            </w:pPr>
          </w:p>
        </w:tc>
        <w:tc>
          <w:tcPr>
            <w:tcW w:w="3014" w:type="pct"/>
            <w:shd w:val="clear" w:color="auto" w:fill="auto"/>
            <w:tcMar>
              <w:top w:w="0" w:type="dxa"/>
              <w:left w:w="0" w:type="dxa"/>
              <w:bottom w:w="0" w:type="dxa"/>
              <w:right w:w="0" w:type="dxa"/>
            </w:tcMar>
            <w:vAlign w:val="center"/>
            <w:hideMark/>
          </w:tcPr>
          <w:p w14:paraId="60EF1463" w14:textId="77777777"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t xml:space="preserve">Довідка, складена в довільній формі, яка містить відомості про підприємство (для юридичних осіб): </w:t>
            </w:r>
          </w:p>
          <w:p w14:paraId="4EEE06D6" w14:textId="77777777" w:rsidR="00B576A3" w:rsidRPr="00B760CE" w:rsidRDefault="00B576A3" w:rsidP="00B760CE">
            <w:pPr>
              <w:pStyle w:val="a6"/>
              <w:numPr>
                <w:ilvl w:val="0"/>
                <w:numId w:val="6"/>
              </w:numPr>
              <w:tabs>
                <w:tab w:val="left" w:pos="425"/>
              </w:tabs>
              <w:ind w:left="141" w:right="136" w:hanging="2"/>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повна назва учасника;</w:t>
            </w:r>
          </w:p>
          <w:p w14:paraId="1C8916A9" w14:textId="77777777" w:rsidR="00B576A3" w:rsidRPr="00B760CE" w:rsidRDefault="00B576A3" w:rsidP="00B760CE">
            <w:pPr>
              <w:pStyle w:val="a6"/>
              <w:numPr>
                <w:ilvl w:val="0"/>
                <w:numId w:val="6"/>
              </w:numPr>
              <w:tabs>
                <w:tab w:val="left" w:pos="425"/>
              </w:tabs>
              <w:ind w:left="141" w:right="136" w:hanging="2"/>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 xml:space="preserve">код ЄДРПОУ; </w:t>
            </w:r>
          </w:p>
          <w:p w14:paraId="52371FD8" w14:textId="77777777" w:rsidR="00B576A3" w:rsidRPr="00B760CE" w:rsidRDefault="00B576A3" w:rsidP="00B760CE">
            <w:pPr>
              <w:pStyle w:val="a6"/>
              <w:numPr>
                <w:ilvl w:val="0"/>
                <w:numId w:val="6"/>
              </w:numPr>
              <w:tabs>
                <w:tab w:val="left" w:pos="425"/>
              </w:tabs>
              <w:ind w:left="141" w:right="136" w:hanging="2"/>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 xml:space="preserve">реквізити (адреса юридична та фактична, тел./факс, контактний телефон, адреса сайту, e-mail); </w:t>
            </w:r>
          </w:p>
          <w:p w14:paraId="27CD8221" w14:textId="77777777" w:rsidR="00B576A3" w:rsidRPr="00B760CE" w:rsidRDefault="00B576A3" w:rsidP="00B760CE">
            <w:pPr>
              <w:pStyle w:val="a6"/>
              <w:numPr>
                <w:ilvl w:val="0"/>
                <w:numId w:val="6"/>
              </w:numPr>
              <w:tabs>
                <w:tab w:val="left" w:pos="425"/>
              </w:tabs>
              <w:ind w:left="141" w:right="136" w:hanging="2"/>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керівництво ( посада, П.І.Б.);</w:t>
            </w:r>
          </w:p>
          <w:p w14:paraId="1205EB9B" w14:textId="77777777" w:rsidR="00B576A3" w:rsidRPr="00B760CE" w:rsidRDefault="00B576A3" w:rsidP="00B760CE">
            <w:pPr>
              <w:pStyle w:val="a6"/>
              <w:numPr>
                <w:ilvl w:val="0"/>
                <w:numId w:val="6"/>
              </w:numPr>
              <w:tabs>
                <w:tab w:val="left" w:pos="425"/>
              </w:tabs>
              <w:ind w:left="141" w:right="136" w:hanging="2"/>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банківські реквізити;</w:t>
            </w:r>
          </w:p>
          <w:p w14:paraId="082C54F5" w14:textId="77777777" w:rsidR="00B576A3" w:rsidRPr="00B760CE" w:rsidRDefault="00B576A3" w:rsidP="00B760CE">
            <w:pPr>
              <w:pStyle w:val="a6"/>
              <w:numPr>
                <w:ilvl w:val="0"/>
                <w:numId w:val="6"/>
              </w:numPr>
              <w:tabs>
                <w:tab w:val="left" w:pos="425"/>
              </w:tabs>
              <w:ind w:left="141" w:right="136" w:hanging="2"/>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статус платника податку;</w:t>
            </w:r>
          </w:p>
          <w:p w14:paraId="27C3DE99" w14:textId="77777777" w:rsidR="00B576A3" w:rsidRPr="00B760CE" w:rsidRDefault="00B576A3" w:rsidP="00B760CE">
            <w:pPr>
              <w:pStyle w:val="a6"/>
              <w:numPr>
                <w:ilvl w:val="0"/>
                <w:numId w:val="6"/>
              </w:numPr>
              <w:tabs>
                <w:tab w:val="left" w:pos="425"/>
              </w:tabs>
              <w:ind w:left="141" w:right="136" w:hanging="2"/>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короткий опис діяльності підприємства.</w:t>
            </w:r>
          </w:p>
          <w:p w14:paraId="203F51C6" w14:textId="77777777"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t xml:space="preserve">Статут або інший установчий документ (зі змінами та доповненнями). </w:t>
            </w:r>
          </w:p>
          <w:p w14:paraId="3830E9A1" w14:textId="77777777"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t xml:space="preserve">Свідоцтво на аудиторську діяльність, видане Аудиторською Палатою України. </w:t>
            </w:r>
          </w:p>
          <w:p w14:paraId="477F9104" w14:textId="77777777"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t xml:space="preserve">Сертифікат(и) аудитора(ів), який(і) безпосередньо братиме(уть) участь в проведенні аудиторської перевірки та підписуватиме(уть) аудиторський звіт. </w:t>
            </w:r>
          </w:p>
          <w:p w14:paraId="03EB23E5" w14:textId="77777777"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t>Свідоцтва про включення до Реєстру аудиторських фірм та аудиторів.</w:t>
            </w:r>
          </w:p>
          <w:p w14:paraId="6ECCA8B5" w14:textId="77777777"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lastRenderedPageBreak/>
              <w:t xml:space="preserve">Документи, що підтверджують повноваження посадової особи щодо підпису документів пропозиції конкурсних торгів (протокол установчих загальних зборів засновників та наказ/розпорядження про призначення, довіреність/доручення або інші документи, що підтверджують повноваження посадової особи учасника щодо підпису вказаних документів). </w:t>
            </w:r>
          </w:p>
          <w:p w14:paraId="3C712183" w14:textId="77777777"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t xml:space="preserve">«Баланс» та «Звіт про фінансові результати» (для юридичних осіб) або «Фінансовий звіт суб’єкта малого підприємництва» (для суб’єктів підприємницької діяльності-фізичних осіб та юридичних осіб – суб’єктів малого підприємництва) за останній звітний період. </w:t>
            </w:r>
          </w:p>
          <w:p w14:paraId="5B1F7EDF" w14:textId="77777777"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t xml:space="preserve">Витяг з ЄДР (розширений) аудиторської фірми. </w:t>
            </w:r>
          </w:p>
          <w:p w14:paraId="62531A82" w14:textId="77777777"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t xml:space="preserve">Структуру власності аудиторської фірми. </w:t>
            </w:r>
          </w:p>
          <w:p w14:paraId="292CE3D7" w14:textId="77777777"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t xml:space="preserve">Витяг з Реєстру платників податку або Свідоцтва про реєстрацію платника ПДВ (у разі сплати учасником ПДВ); витяг з Реєстру платників єдиного податку або свідоцтво платника єдиного податку (у разі сплати учасником єдиного податку). </w:t>
            </w:r>
          </w:p>
          <w:p w14:paraId="3A2D7730" w14:textId="77777777" w:rsidR="00B576A3" w:rsidRPr="00B760CE" w:rsidRDefault="00B576A3" w:rsidP="00B760CE">
            <w:pPr>
              <w:pStyle w:val="a6"/>
              <w:numPr>
                <w:ilvl w:val="0"/>
                <w:numId w:val="5"/>
              </w:numPr>
              <w:tabs>
                <w:tab w:val="left" w:pos="425"/>
              </w:tabs>
              <w:ind w:left="141" w:right="136" w:hanging="2"/>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Довідка про наявність в штаті підприємства працівників відповідної кваліфікації по спеціальностям.</w:t>
            </w:r>
          </w:p>
          <w:p w14:paraId="7D423C3C" w14:textId="77777777" w:rsidR="00B576A3" w:rsidRPr="00B760CE" w:rsidRDefault="00B576A3" w:rsidP="00B760CE">
            <w:pPr>
              <w:pStyle w:val="a6"/>
              <w:numPr>
                <w:ilvl w:val="0"/>
                <w:numId w:val="5"/>
              </w:numPr>
              <w:tabs>
                <w:tab w:val="left" w:pos="425"/>
              </w:tabs>
              <w:ind w:left="141" w:right="136" w:hanging="2"/>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 xml:space="preserve">Лист – гарантія відповідно до форми, викладеної у Додатку 1. </w:t>
            </w:r>
          </w:p>
          <w:p w14:paraId="710DB4CB" w14:textId="77777777"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t>Лист-згода на обробку персональних даних відповідно до форми  викладеної у Додатку 2.</w:t>
            </w:r>
          </w:p>
          <w:p w14:paraId="35DDB846" w14:textId="72384B6E"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t>Лист-</w:t>
            </w:r>
            <w:r w:rsidR="006D580D">
              <w:rPr>
                <w:rFonts w:ascii="TimesNewRomanPSMT" w:hAnsi="TimesNewRomanPSMT"/>
                <w:color w:val="000000"/>
                <w:sz w:val="24"/>
                <w:szCs w:val="24"/>
                <w:lang w:val="uk-UA"/>
              </w:rPr>
              <w:t>угода</w:t>
            </w:r>
            <w:r w:rsidRPr="00B760CE">
              <w:rPr>
                <w:rFonts w:ascii="TimesNewRomanPSMT" w:hAnsi="TimesNewRomanPSMT"/>
                <w:color w:val="000000"/>
                <w:sz w:val="24"/>
                <w:szCs w:val="24"/>
                <w:lang w:val="uk-UA"/>
              </w:rPr>
              <w:t>, в якому зазначається цінова пропозиція, строк виконання завдання з аудиту, зобов’язання аудиторської фірми щодо забезпечення якості проведення аудиту, вимог незалежності та конфіденційності.</w:t>
            </w:r>
          </w:p>
          <w:p w14:paraId="10C64D81" w14:textId="77777777" w:rsidR="00886C2B" w:rsidRPr="00B760CE" w:rsidRDefault="00886C2B" w:rsidP="00B760CE">
            <w:pPr>
              <w:pStyle w:val="a6"/>
              <w:numPr>
                <w:ilvl w:val="0"/>
                <w:numId w:val="5"/>
              </w:numPr>
              <w:tabs>
                <w:tab w:val="left" w:pos="425"/>
              </w:tabs>
              <w:ind w:left="141" w:right="136" w:hanging="2"/>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Проект договору.</w:t>
            </w:r>
          </w:p>
          <w:p w14:paraId="15F317E5" w14:textId="77777777" w:rsidR="00B576A3" w:rsidRPr="00B760CE" w:rsidRDefault="00B576A3" w:rsidP="00B760CE">
            <w:pPr>
              <w:pStyle w:val="a6"/>
              <w:numPr>
                <w:ilvl w:val="0"/>
                <w:numId w:val="5"/>
              </w:numPr>
              <w:tabs>
                <w:tab w:val="left" w:pos="425"/>
              </w:tabs>
              <w:ind w:left="141" w:right="136" w:hanging="2"/>
              <w:jc w:val="both"/>
              <w:rPr>
                <w:rFonts w:ascii="Times New Roman" w:eastAsia="Times New Roman" w:hAnsi="Times New Roman" w:cs="Times New Roman"/>
                <w:sz w:val="24"/>
                <w:szCs w:val="24"/>
                <w:lang w:val="uk-UA" w:eastAsia="ru-RU"/>
              </w:rPr>
            </w:pPr>
            <w:r w:rsidRPr="00B760CE">
              <w:rPr>
                <w:rFonts w:ascii="TimesNewRomanPSMT" w:hAnsi="TimesNewRomanPSMT"/>
                <w:color w:val="000000"/>
                <w:sz w:val="24"/>
                <w:szCs w:val="24"/>
                <w:lang w:val="uk-UA"/>
              </w:rPr>
              <w:t>Довідка в довільній формі та інформація щодо відсутності обмежень надання аудиторських послуг претендентом-суб’єктом аудиторської діяльності, який має право проводити обов’язковий аудит фінансової звітності підприємств, що становлять суспільний інтерес,</w:t>
            </w:r>
            <w:r w:rsidRPr="00B760CE">
              <w:rPr>
                <w:rFonts w:ascii="Times New Roman" w:eastAsia="Times New Roman" w:hAnsi="Times New Roman" w:cs="Times New Roman"/>
                <w:sz w:val="24"/>
                <w:szCs w:val="24"/>
                <w:lang w:val="uk-UA" w:eastAsia="ru-RU"/>
              </w:rPr>
              <w:t xml:space="preserve"> визначених статтею 27 Закону України «Про аудит фінансової звітності та аудиторську діяльність».</w:t>
            </w:r>
          </w:p>
          <w:p w14:paraId="21ACE318" w14:textId="40242DFD" w:rsidR="006D74FD" w:rsidRPr="00B760CE" w:rsidRDefault="006D74FD" w:rsidP="00B760CE">
            <w:pPr>
              <w:pStyle w:val="a6"/>
              <w:numPr>
                <w:ilvl w:val="0"/>
                <w:numId w:val="5"/>
              </w:numPr>
              <w:tabs>
                <w:tab w:val="left" w:pos="425"/>
              </w:tabs>
              <w:ind w:left="141" w:right="136" w:hanging="2"/>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 xml:space="preserve">Інші документи (в т.ч. передбачені законодавством України ліцензії, свідоцтва, сертифікатів та термін їх дії, але </w:t>
            </w:r>
            <w:r w:rsidR="00886C2B" w:rsidRPr="00B760CE">
              <w:rPr>
                <w:rFonts w:ascii="TimesNewRomanPSMT" w:hAnsi="TimesNewRomanPSMT"/>
                <w:color w:val="000000"/>
                <w:sz w:val="24"/>
                <w:szCs w:val="24"/>
                <w:lang w:val="uk-UA"/>
              </w:rPr>
              <w:t xml:space="preserve">не </w:t>
            </w:r>
            <w:r w:rsidRPr="00B760CE">
              <w:rPr>
                <w:rFonts w:ascii="TimesNewRomanPSMT" w:hAnsi="TimesNewRomanPSMT"/>
                <w:color w:val="000000"/>
                <w:sz w:val="24"/>
                <w:szCs w:val="24"/>
                <w:lang w:val="uk-UA"/>
              </w:rPr>
              <w:t>вказані вище в переліку)</w:t>
            </w:r>
            <w:r w:rsidR="00886C2B" w:rsidRPr="00B760CE">
              <w:rPr>
                <w:rFonts w:ascii="TimesNewRomanPSMT" w:hAnsi="TimesNewRomanPSMT"/>
                <w:color w:val="000000"/>
                <w:sz w:val="24"/>
                <w:szCs w:val="24"/>
                <w:lang w:val="uk-UA"/>
              </w:rPr>
              <w:t>,</w:t>
            </w:r>
            <w:r w:rsidRPr="00B760CE">
              <w:rPr>
                <w:rFonts w:ascii="TimesNewRomanPSMT" w:hAnsi="TimesNewRomanPSMT"/>
                <w:color w:val="000000"/>
                <w:sz w:val="24"/>
                <w:szCs w:val="24"/>
                <w:lang w:val="uk-UA"/>
              </w:rPr>
              <w:t xml:space="preserve"> що підтверджують відповідність вищенаведеним вимогам конкурсного відбору.</w:t>
            </w:r>
          </w:p>
          <w:p w14:paraId="4981D5BA" w14:textId="77777777" w:rsidR="00886C2B" w:rsidRPr="00B760CE" w:rsidRDefault="00886C2B" w:rsidP="00897A41">
            <w:pPr>
              <w:pStyle w:val="a6"/>
              <w:jc w:val="both"/>
              <w:rPr>
                <w:rFonts w:ascii="Times New Roman" w:eastAsia="Times New Roman" w:hAnsi="Times New Roman" w:cs="Times New Roman"/>
                <w:sz w:val="24"/>
                <w:szCs w:val="24"/>
                <w:lang w:val="uk-UA" w:eastAsia="ru-RU"/>
              </w:rPr>
            </w:pPr>
          </w:p>
          <w:p w14:paraId="53548D29" w14:textId="77777777" w:rsidR="00B576A3" w:rsidRPr="00B760CE" w:rsidRDefault="00B576A3" w:rsidP="00404C2F">
            <w:pPr>
              <w:pStyle w:val="a6"/>
              <w:ind w:left="139" w:firstLine="2"/>
              <w:jc w:val="both"/>
              <w:rPr>
                <w:rFonts w:ascii="Times New Roman" w:hAnsi="Times New Roman" w:cs="Times New Roman"/>
                <w:lang w:val="uk-UA"/>
              </w:rPr>
            </w:pPr>
            <w:r w:rsidRPr="00B760CE">
              <w:rPr>
                <w:rFonts w:ascii="Times New Roman" w:hAnsi="Times New Roman" w:cs="Times New Roman"/>
                <w:b/>
                <w:i/>
                <w:lang w:val="uk-UA"/>
              </w:rPr>
              <w:t>Примітка</w:t>
            </w:r>
            <w:r w:rsidRPr="00B760CE">
              <w:rPr>
                <w:rFonts w:ascii="Times New Roman" w:hAnsi="Times New Roman" w:cs="Times New Roman"/>
                <w:lang w:val="uk-UA"/>
              </w:rPr>
              <w:t>:</w:t>
            </w:r>
          </w:p>
          <w:p w14:paraId="6DB850AF" w14:textId="23ABABDD" w:rsidR="00B576A3" w:rsidRPr="00B760CE" w:rsidRDefault="00B576A3" w:rsidP="00404C2F">
            <w:pPr>
              <w:pStyle w:val="a6"/>
              <w:ind w:left="139" w:right="136" w:firstLine="2"/>
              <w:jc w:val="both"/>
              <w:rPr>
                <w:rFonts w:ascii="TimesNewRomanPS-ItalicMT" w:hAnsi="TimesNewRomanPS-ItalicMT"/>
                <w:i/>
                <w:iCs/>
                <w:color w:val="000000"/>
                <w:sz w:val="24"/>
                <w:szCs w:val="24"/>
                <w:lang w:val="uk-UA"/>
              </w:rPr>
            </w:pPr>
            <w:r w:rsidRPr="00B760CE">
              <w:rPr>
                <w:rFonts w:ascii="TimesNewRomanPS-BoldItalicMT" w:hAnsi="TimesNewRomanPS-BoldItalicMT"/>
                <w:i/>
                <w:iCs/>
                <w:color w:val="000000"/>
                <w:sz w:val="24"/>
                <w:szCs w:val="24"/>
                <w:lang w:val="uk-UA"/>
              </w:rPr>
              <w:t xml:space="preserve">1. </w:t>
            </w:r>
            <w:r w:rsidRPr="00B760CE">
              <w:rPr>
                <w:rFonts w:ascii="TimesNewRomanPS-ItalicMT" w:hAnsi="TimesNewRomanPS-ItalicMT"/>
                <w:i/>
                <w:iCs/>
                <w:color w:val="000000"/>
                <w:sz w:val="24"/>
                <w:szCs w:val="24"/>
                <w:lang w:val="uk-UA"/>
              </w:rPr>
              <w:t>Якщо форми вищезазначених документів, які вимагаються у складі пропозиції</w:t>
            </w:r>
            <w:r w:rsidR="00886C2B" w:rsidRPr="00B760CE">
              <w:rPr>
                <w:rFonts w:ascii="TimesNewRomanPS-ItalicMT" w:hAnsi="TimesNewRomanPS-ItalicMT"/>
                <w:i/>
                <w:iCs/>
                <w:color w:val="000000"/>
                <w:sz w:val="24"/>
                <w:szCs w:val="24"/>
                <w:lang w:val="uk-UA"/>
              </w:rPr>
              <w:t>,</w:t>
            </w:r>
            <w:r w:rsidRPr="00B760CE">
              <w:rPr>
                <w:rFonts w:ascii="TimesNewRomanPS-ItalicMT" w:hAnsi="TimesNewRomanPS-ItalicMT"/>
                <w:i/>
                <w:iCs/>
                <w:color w:val="000000"/>
                <w:sz w:val="24"/>
                <w:szCs w:val="24"/>
                <w:lang w:val="uk-UA"/>
              </w:rPr>
              <w:t xml:space="preserve"> не передбачені для Учасника законодавством України, в такому випадку Учасник повинен надати довідку у довільній формі </w:t>
            </w:r>
            <w:r w:rsidRPr="00B760CE">
              <w:rPr>
                <w:rFonts w:ascii="TimesNewRomanPS-ItalicMT" w:hAnsi="TimesNewRomanPS-ItalicMT"/>
                <w:i/>
                <w:iCs/>
                <w:color w:val="000000"/>
                <w:sz w:val="24"/>
                <w:szCs w:val="24"/>
                <w:lang w:val="uk-UA"/>
              </w:rPr>
              <w:lastRenderedPageBreak/>
              <w:t>про те, що ці документи не подаються з посиланням на відповідні норми законодавства України.</w:t>
            </w:r>
          </w:p>
          <w:p w14:paraId="52FC2DE7" w14:textId="77777777" w:rsidR="00B576A3" w:rsidRPr="00B760CE" w:rsidRDefault="00B576A3" w:rsidP="00404C2F">
            <w:pPr>
              <w:pStyle w:val="a6"/>
              <w:ind w:left="139" w:right="136" w:firstLine="2"/>
              <w:jc w:val="both"/>
              <w:rPr>
                <w:rFonts w:ascii="TimesNewRomanPS-ItalicMT" w:hAnsi="TimesNewRomanPS-ItalicMT"/>
                <w:i/>
                <w:iCs/>
                <w:color w:val="000000"/>
                <w:sz w:val="24"/>
                <w:szCs w:val="24"/>
                <w:lang w:val="uk-UA"/>
              </w:rPr>
            </w:pPr>
            <w:r w:rsidRPr="00B760CE">
              <w:rPr>
                <w:rFonts w:ascii="TimesNewRomanPS-ItalicMT" w:hAnsi="TimesNewRomanPS-ItalicMT"/>
                <w:i/>
                <w:iCs/>
                <w:color w:val="000000"/>
                <w:sz w:val="24"/>
                <w:szCs w:val="24"/>
                <w:lang w:val="uk-UA"/>
              </w:rPr>
              <w:t xml:space="preserve">2. Усі документи викладаються українською мовою. Усі вищезазначені довідки повинні бути складені на бланку Учасника (у випадку, якщо Учасник такий бланк має),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 завірені печаткою (ця вимога не стосується учасників, які здійснюють діяльність без печатки згідно з чинним законодавством), документація окрім підпису керівника підприємства та печатки (за наявності). </w:t>
            </w:r>
          </w:p>
          <w:p w14:paraId="2F79D926" w14:textId="202181EE" w:rsidR="00B576A3" w:rsidRPr="00B760CE" w:rsidRDefault="00B576A3" w:rsidP="00404C2F">
            <w:pPr>
              <w:spacing w:after="0" w:line="240" w:lineRule="auto"/>
              <w:ind w:left="139" w:right="136" w:firstLine="2"/>
              <w:jc w:val="both"/>
              <w:rPr>
                <w:rFonts w:ascii="Times New Roman" w:eastAsia="Times New Roman" w:hAnsi="Times New Roman" w:cs="Times New Roman"/>
                <w:lang w:val="uk-UA" w:eastAsia="ru-RU"/>
              </w:rPr>
            </w:pPr>
            <w:r w:rsidRPr="00B760CE">
              <w:rPr>
                <w:rFonts w:ascii="TimesNewRomanPS-ItalicMT" w:hAnsi="TimesNewRomanPS-ItalicMT"/>
                <w:i/>
                <w:iCs/>
                <w:color w:val="000000"/>
                <w:sz w:val="24"/>
                <w:szCs w:val="24"/>
                <w:lang w:val="uk-UA"/>
              </w:rPr>
              <w:t>3. Цінову пропозицію для конкурсу вказувати з врахуванням ПДВ. У разі надання пропозицій Постачальником - не платником ПДВ, такі пропозиції надаються без врахування ПДВ.</w:t>
            </w:r>
          </w:p>
        </w:tc>
      </w:tr>
    </w:tbl>
    <w:p w14:paraId="552502F3" w14:textId="77777777" w:rsidR="00B576A3" w:rsidRPr="00B760CE" w:rsidRDefault="00B576A3" w:rsidP="00B576A3">
      <w:pPr>
        <w:spacing w:after="0"/>
        <w:ind w:firstLine="709"/>
        <w:jc w:val="both"/>
        <w:rPr>
          <w:rFonts w:ascii="HelveticaRoman" w:eastAsia="Times New Roman" w:hAnsi="HelveticaRoman" w:cs="Times New Roman"/>
          <w:b/>
          <w:bCs/>
          <w:color w:val="333333"/>
          <w:sz w:val="21"/>
          <w:szCs w:val="21"/>
          <w:lang w:val="uk-UA" w:eastAsia="ru-RU"/>
        </w:rPr>
      </w:pPr>
    </w:p>
    <w:p w14:paraId="07EEF62D" w14:textId="60CDE754" w:rsidR="00B576A3" w:rsidRPr="00B760CE" w:rsidRDefault="00B576A3" w:rsidP="00404C2F">
      <w:pPr>
        <w:spacing w:after="0" w:line="240" w:lineRule="auto"/>
        <w:ind w:firstLine="567"/>
        <w:jc w:val="both"/>
        <w:rPr>
          <w:rFonts w:ascii="HelveticaRoman" w:eastAsia="Times New Roman" w:hAnsi="HelveticaRoman" w:cs="Times New Roman"/>
          <w:sz w:val="24"/>
          <w:szCs w:val="24"/>
          <w:lang w:val="uk-UA" w:eastAsia="ru-RU"/>
        </w:rPr>
      </w:pPr>
      <w:r w:rsidRPr="00B760CE">
        <w:rPr>
          <w:rFonts w:ascii="HelveticaRoman" w:eastAsia="Times New Roman" w:hAnsi="HelveticaRoman" w:cs="Times New Roman"/>
          <w:b/>
          <w:bCs/>
          <w:sz w:val="24"/>
          <w:szCs w:val="24"/>
          <w:lang w:val="uk-UA" w:eastAsia="ru-RU"/>
        </w:rPr>
        <w:t>Подати пропозицію можна за адресою:</w:t>
      </w:r>
      <w:r w:rsidRPr="00B760CE">
        <w:rPr>
          <w:rFonts w:ascii="HelveticaRoman" w:eastAsia="Times New Roman" w:hAnsi="HelveticaRoman" w:cs="Times New Roman"/>
          <w:sz w:val="24"/>
          <w:szCs w:val="24"/>
          <w:lang w:val="uk-UA" w:eastAsia="ru-RU"/>
        </w:rPr>
        <w:t> 03142, м.</w:t>
      </w:r>
      <w:r w:rsidR="00404C2F">
        <w:rPr>
          <w:rFonts w:ascii="HelveticaRoman" w:eastAsia="Times New Roman" w:hAnsi="HelveticaRoman" w:cs="Times New Roman"/>
          <w:sz w:val="24"/>
          <w:szCs w:val="24"/>
          <w:lang w:val="uk-UA" w:eastAsia="ru-RU"/>
        </w:rPr>
        <w:t xml:space="preserve"> </w:t>
      </w:r>
      <w:r w:rsidRPr="00B760CE">
        <w:rPr>
          <w:rFonts w:ascii="HelveticaRoman" w:eastAsia="Times New Roman" w:hAnsi="HelveticaRoman" w:cs="Times New Roman"/>
          <w:sz w:val="24"/>
          <w:szCs w:val="24"/>
          <w:lang w:val="uk-UA" w:eastAsia="ru-RU"/>
        </w:rPr>
        <w:t>Київ, вул. Василя Стуса,</w:t>
      </w:r>
      <w:r w:rsidR="00404C2F">
        <w:rPr>
          <w:rFonts w:ascii="HelveticaRoman" w:eastAsia="Times New Roman" w:hAnsi="HelveticaRoman" w:cs="Times New Roman"/>
          <w:sz w:val="24"/>
          <w:szCs w:val="24"/>
          <w:lang w:val="uk-UA" w:eastAsia="ru-RU"/>
        </w:rPr>
        <w:t xml:space="preserve"> </w:t>
      </w:r>
      <w:r w:rsidRPr="00B760CE">
        <w:rPr>
          <w:rFonts w:ascii="HelveticaRoman" w:eastAsia="Times New Roman" w:hAnsi="HelveticaRoman" w:cs="Times New Roman"/>
          <w:sz w:val="24"/>
          <w:szCs w:val="24"/>
          <w:lang w:val="uk-UA" w:eastAsia="ru-RU"/>
        </w:rPr>
        <w:t xml:space="preserve">35/37 та/або на електронну пошту </w:t>
      </w:r>
      <w:hyperlink r:id="rId6" w:history="1">
        <w:r w:rsidRPr="00B760CE">
          <w:rPr>
            <w:rFonts w:ascii="Times New Roman" w:hAnsi="Times New Roman"/>
            <w:color w:val="0563C1"/>
            <w:sz w:val="24"/>
            <w:szCs w:val="24"/>
            <w:u w:val="single"/>
            <w:lang w:val="uk-UA" w:eastAsia="zh-CN"/>
          </w:rPr>
          <w:t>info@prestige-ic.com.ua</w:t>
        </w:r>
      </w:hyperlink>
      <w:r w:rsidRPr="00B760CE">
        <w:rPr>
          <w:rFonts w:ascii="Times New Roman" w:eastAsia="Times New Roman" w:hAnsi="Times New Roman" w:cs="Times New Roman"/>
          <w:color w:val="0563C1"/>
          <w:sz w:val="24"/>
          <w:szCs w:val="24"/>
          <w:u w:val="single"/>
          <w:lang w:val="uk-UA" w:eastAsia="zh-CN"/>
        </w:rPr>
        <w:t>.</w:t>
      </w:r>
    </w:p>
    <w:p w14:paraId="7566E447" w14:textId="17F7C712" w:rsidR="00B576A3" w:rsidRPr="00B760CE" w:rsidRDefault="00B576A3" w:rsidP="00404C2F">
      <w:pPr>
        <w:pStyle w:val="a7"/>
        <w:shd w:val="clear" w:color="auto" w:fill="FFFFFF"/>
        <w:spacing w:before="0" w:beforeAutospacing="0" w:after="0" w:afterAutospacing="0"/>
        <w:ind w:firstLine="567"/>
        <w:jc w:val="both"/>
        <w:textAlignment w:val="baseline"/>
        <w:rPr>
          <w:lang w:val="uk-UA"/>
        </w:rPr>
      </w:pPr>
      <w:r w:rsidRPr="00B760CE">
        <w:rPr>
          <w:lang w:val="uk-UA"/>
        </w:rPr>
        <w:t xml:space="preserve">У випадку </w:t>
      </w:r>
      <w:r w:rsidRPr="00B760CE">
        <w:rPr>
          <w:b/>
          <w:lang w:val="uk-UA"/>
        </w:rPr>
        <w:t>надання документів на електронну пошту</w:t>
      </w:r>
      <w:r w:rsidRPr="00B760CE">
        <w:rPr>
          <w:lang w:val="uk-UA"/>
        </w:rPr>
        <w:t>, претенденти подають скан</w:t>
      </w:r>
      <w:r w:rsidR="00404C2F">
        <w:rPr>
          <w:lang w:val="uk-UA"/>
        </w:rPr>
        <w:t xml:space="preserve">овані </w:t>
      </w:r>
      <w:r w:rsidRPr="00B760CE">
        <w:rPr>
          <w:lang w:val="uk-UA"/>
        </w:rPr>
        <w:t xml:space="preserve">копії </w:t>
      </w:r>
      <w:r w:rsidRPr="00B760CE">
        <w:rPr>
          <w:u w:val="single"/>
          <w:lang w:val="uk-UA"/>
        </w:rPr>
        <w:t>оригіналів</w:t>
      </w:r>
      <w:r w:rsidRPr="00B760CE">
        <w:rPr>
          <w:lang w:val="uk-UA"/>
        </w:rPr>
        <w:t xml:space="preserve"> документів (або </w:t>
      </w:r>
      <w:r w:rsidRPr="00B760CE">
        <w:rPr>
          <w:u w:val="single"/>
          <w:lang w:val="uk-UA"/>
        </w:rPr>
        <w:t>копій документів, завірених підписом уповноваженої особи та печаткою</w:t>
      </w:r>
      <w:r w:rsidRPr="00B760CE">
        <w:rPr>
          <w:lang w:val="uk-UA"/>
        </w:rPr>
        <w:t xml:space="preserve"> (у разі наявності) підприємства, якщо такі копії вимагаються замовником) у форматі PDF, що надаються учасником у складі цінової пропозиції.</w:t>
      </w:r>
    </w:p>
    <w:p w14:paraId="07506006" w14:textId="77777777" w:rsidR="00B576A3" w:rsidRPr="00B760CE" w:rsidRDefault="00B576A3" w:rsidP="00404C2F">
      <w:pPr>
        <w:spacing w:after="0" w:line="240" w:lineRule="auto"/>
        <w:ind w:firstLine="567"/>
        <w:jc w:val="both"/>
        <w:rPr>
          <w:rFonts w:ascii="Times New Roman" w:eastAsia="Times New Roman" w:hAnsi="Times New Roman" w:cs="Times New Roman"/>
          <w:sz w:val="24"/>
          <w:szCs w:val="24"/>
          <w:lang w:val="uk-UA" w:eastAsia="ru-RU"/>
        </w:rPr>
      </w:pPr>
      <w:r w:rsidRPr="00B760CE">
        <w:rPr>
          <w:rFonts w:ascii="Times New Roman" w:eastAsia="Times New Roman" w:hAnsi="Times New Roman" w:cs="Times New Roman"/>
          <w:sz w:val="24"/>
          <w:szCs w:val="24"/>
          <w:lang w:val="uk-UA" w:eastAsia="ru-RU"/>
        </w:rPr>
        <w:t>Копії документів, що подаються у складі документів для участі у конкурсі, повинні бути належним чином засвідчені.</w:t>
      </w:r>
    </w:p>
    <w:p w14:paraId="31806CC5" w14:textId="55BCF2E3" w:rsidR="00B576A3" w:rsidRPr="00B760CE" w:rsidRDefault="006D74FD" w:rsidP="00404C2F">
      <w:pPr>
        <w:spacing w:after="0" w:line="240" w:lineRule="auto"/>
        <w:ind w:firstLine="567"/>
        <w:jc w:val="both"/>
        <w:rPr>
          <w:rFonts w:ascii="Times New Roman" w:eastAsia="Times New Roman" w:hAnsi="Times New Roman" w:cs="Times New Roman"/>
          <w:sz w:val="24"/>
          <w:szCs w:val="24"/>
          <w:lang w:val="uk-UA" w:eastAsia="ru-RU"/>
        </w:rPr>
      </w:pPr>
      <w:r w:rsidRPr="00B760CE">
        <w:rPr>
          <w:rFonts w:ascii="HelveticaRoman" w:eastAsia="Times New Roman" w:hAnsi="HelveticaRoman" w:cs="Times New Roman"/>
          <w:sz w:val="24"/>
          <w:szCs w:val="24"/>
          <w:lang w:val="uk-UA" w:eastAsia="ru-RU"/>
        </w:rPr>
        <w:t xml:space="preserve">Додаткова інформація про ПрАТ «СК «ПРЕСТИЖ» може надаватися у разі необхідності та відповідно до запиту учасника конкурсу. </w:t>
      </w:r>
    </w:p>
    <w:p w14:paraId="26D989F3" w14:textId="77777777" w:rsidR="00B576A3" w:rsidRPr="00B760CE" w:rsidRDefault="00B576A3" w:rsidP="00404C2F">
      <w:pPr>
        <w:spacing w:after="0" w:line="240" w:lineRule="auto"/>
        <w:ind w:firstLine="567"/>
        <w:jc w:val="both"/>
        <w:rPr>
          <w:rFonts w:ascii="HelveticaRoman" w:eastAsia="Times New Roman" w:hAnsi="HelveticaRoman" w:cs="Times New Roman"/>
          <w:sz w:val="24"/>
          <w:szCs w:val="24"/>
          <w:lang w:val="uk-UA" w:eastAsia="ru-RU"/>
        </w:rPr>
      </w:pPr>
      <w:r w:rsidRPr="00B760CE">
        <w:rPr>
          <w:rFonts w:ascii="HelveticaRoman" w:eastAsia="Times New Roman" w:hAnsi="HelveticaRoman" w:cs="Times New Roman"/>
          <w:sz w:val="24"/>
          <w:szCs w:val="24"/>
          <w:lang w:val="uk-UA" w:eastAsia="ru-RU"/>
        </w:rPr>
        <w:t>Документи, що надійшли після встановленого строку або подані не в повному обсязі чи з порушенням умов конкурсу, не розглядатимуться.</w:t>
      </w:r>
    </w:p>
    <w:p w14:paraId="028DF497" w14:textId="74EBADD5" w:rsidR="00B576A3" w:rsidRPr="00B760CE" w:rsidRDefault="006D74FD" w:rsidP="00404C2F">
      <w:pPr>
        <w:spacing w:after="0" w:line="240" w:lineRule="auto"/>
        <w:ind w:firstLine="567"/>
        <w:jc w:val="both"/>
        <w:rPr>
          <w:rFonts w:ascii="HelveticaRoman" w:eastAsia="Times New Roman" w:hAnsi="HelveticaRoman" w:cs="Times New Roman"/>
          <w:sz w:val="24"/>
          <w:szCs w:val="24"/>
          <w:lang w:val="uk-UA" w:eastAsia="ru-RU"/>
        </w:rPr>
      </w:pPr>
      <w:r w:rsidRPr="00B760CE">
        <w:rPr>
          <w:rFonts w:ascii="Times New Roman" w:eastAsia="Times New Roman" w:hAnsi="Times New Roman" w:cs="Times New Roman"/>
          <w:sz w:val="24"/>
          <w:szCs w:val="24"/>
          <w:shd w:val="clear" w:color="auto" w:fill="FFFFFF"/>
          <w:lang w:val="uk-UA" w:eastAsia="zh-CN"/>
        </w:rPr>
        <w:t xml:space="preserve">Результати конкурсу будуть розглянуті органом, на який покладено функції </w:t>
      </w:r>
      <w:r w:rsidR="00404C2F">
        <w:rPr>
          <w:rFonts w:ascii="Times New Roman" w:eastAsia="Times New Roman" w:hAnsi="Times New Roman" w:cs="Times New Roman"/>
          <w:sz w:val="24"/>
          <w:szCs w:val="24"/>
          <w:shd w:val="clear" w:color="auto" w:fill="FFFFFF"/>
          <w:lang w:val="uk-UA" w:eastAsia="zh-CN"/>
        </w:rPr>
        <w:t>А</w:t>
      </w:r>
      <w:r w:rsidRPr="00B760CE">
        <w:rPr>
          <w:rFonts w:ascii="Times New Roman" w:eastAsia="Times New Roman" w:hAnsi="Times New Roman" w:cs="Times New Roman"/>
          <w:sz w:val="24"/>
          <w:szCs w:val="24"/>
          <w:shd w:val="clear" w:color="auto" w:fill="FFFFFF"/>
          <w:lang w:val="uk-UA" w:eastAsia="zh-CN"/>
        </w:rPr>
        <w:t>удиторського комітету.</w:t>
      </w:r>
    </w:p>
    <w:p w14:paraId="3E1F18A2" w14:textId="1ED0FEB8" w:rsidR="00B576A3" w:rsidRPr="00B760CE" w:rsidRDefault="00B576A3" w:rsidP="00404C2F">
      <w:pPr>
        <w:spacing w:after="0" w:line="240" w:lineRule="auto"/>
        <w:ind w:firstLine="567"/>
        <w:jc w:val="both"/>
        <w:rPr>
          <w:rFonts w:ascii="HelveticaRoman" w:eastAsia="Times New Roman" w:hAnsi="HelveticaRoman" w:cs="Times New Roman"/>
          <w:b/>
          <w:bCs/>
          <w:sz w:val="24"/>
          <w:szCs w:val="24"/>
          <w:lang w:val="uk-UA" w:eastAsia="ru-RU"/>
        </w:rPr>
      </w:pPr>
      <w:r w:rsidRPr="00B760CE">
        <w:rPr>
          <w:rFonts w:ascii="HelveticaRoman" w:eastAsia="Times New Roman" w:hAnsi="HelveticaRoman" w:cs="Times New Roman"/>
          <w:sz w:val="24"/>
          <w:szCs w:val="24"/>
          <w:lang w:val="uk-UA" w:eastAsia="ru-RU"/>
        </w:rPr>
        <w:t xml:space="preserve">Про результати конкурсу </w:t>
      </w:r>
      <w:r w:rsidR="00404C2F">
        <w:rPr>
          <w:rFonts w:ascii="HelveticaRoman" w:eastAsia="Times New Roman" w:hAnsi="HelveticaRoman" w:cs="Times New Roman"/>
          <w:sz w:val="24"/>
          <w:szCs w:val="24"/>
          <w:lang w:val="uk-UA" w:eastAsia="ru-RU"/>
        </w:rPr>
        <w:t>учасників конкурсу буде повідомлено</w:t>
      </w:r>
      <w:r w:rsidRPr="00B760CE">
        <w:rPr>
          <w:rFonts w:ascii="HelveticaRoman" w:eastAsia="Times New Roman" w:hAnsi="HelveticaRoman" w:cs="Times New Roman"/>
          <w:sz w:val="24"/>
          <w:szCs w:val="24"/>
          <w:lang w:val="uk-UA" w:eastAsia="ru-RU"/>
        </w:rPr>
        <w:t xml:space="preserve"> </w:t>
      </w:r>
      <w:r w:rsidR="00293289" w:rsidRPr="00B760CE">
        <w:rPr>
          <w:rFonts w:ascii="HelveticaRoman" w:eastAsia="Times New Roman" w:hAnsi="HelveticaRoman" w:cs="Times New Roman"/>
          <w:sz w:val="24"/>
          <w:szCs w:val="24"/>
          <w:lang w:val="uk-UA" w:eastAsia="ru-RU"/>
        </w:rPr>
        <w:t xml:space="preserve">не пізніше </w:t>
      </w:r>
      <w:r w:rsidR="007616C9" w:rsidRPr="00B760CE">
        <w:rPr>
          <w:rFonts w:ascii="HelveticaRoman" w:eastAsia="Times New Roman" w:hAnsi="HelveticaRoman" w:cs="Times New Roman"/>
          <w:sz w:val="24"/>
          <w:szCs w:val="24"/>
          <w:lang w:val="uk-UA" w:eastAsia="ru-RU"/>
        </w:rPr>
        <w:t>24</w:t>
      </w:r>
      <w:r w:rsidRPr="00B760CE">
        <w:rPr>
          <w:rFonts w:ascii="HelveticaRoman" w:eastAsia="Times New Roman" w:hAnsi="HelveticaRoman" w:cs="Times New Roman"/>
          <w:sz w:val="24"/>
          <w:szCs w:val="24"/>
          <w:lang w:val="uk-UA" w:eastAsia="ru-RU"/>
        </w:rPr>
        <w:t xml:space="preserve"> </w:t>
      </w:r>
      <w:r w:rsidR="007616C9" w:rsidRPr="00B760CE">
        <w:rPr>
          <w:rFonts w:ascii="HelveticaRoman" w:eastAsia="Times New Roman" w:hAnsi="HelveticaRoman" w:cs="Times New Roman"/>
          <w:sz w:val="24"/>
          <w:szCs w:val="24"/>
          <w:lang w:val="uk-UA" w:eastAsia="ru-RU"/>
        </w:rPr>
        <w:t>квітня</w:t>
      </w:r>
      <w:r w:rsidRPr="00B760CE">
        <w:rPr>
          <w:rFonts w:ascii="HelveticaRoman" w:eastAsia="Times New Roman" w:hAnsi="HelveticaRoman" w:cs="Times New Roman"/>
          <w:sz w:val="24"/>
          <w:szCs w:val="24"/>
          <w:lang w:val="uk-UA" w:eastAsia="ru-RU"/>
        </w:rPr>
        <w:t xml:space="preserve"> 202</w:t>
      </w:r>
      <w:r w:rsidR="007616C9" w:rsidRPr="00B760CE">
        <w:rPr>
          <w:rFonts w:ascii="HelveticaRoman" w:eastAsia="Times New Roman" w:hAnsi="HelveticaRoman" w:cs="Times New Roman"/>
          <w:sz w:val="24"/>
          <w:szCs w:val="24"/>
          <w:lang w:val="uk-UA" w:eastAsia="ru-RU"/>
        </w:rPr>
        <w:t>4</w:t>
      </w:r>
      <w:r w:rsidRPr="00B760CE">
        <w:rPr>
          <w:rFonts w:ascii="HelveticaRoman" w:eastAsia="Times New Roman" w:hAnsi="HelveticaRoman" w:cs="Times New Roman"/>
          <w:sz w:val="24"/>
          <w:szCs w:val="24"/>
          <w:lang w:val="uk-UA" w:eastAsia="ru-RU"/>
        </w:rPr>
        <w:t xml:space="preserve"> р</w:t>
      </w:r>
      <w:r w:rsidR="00404C2F">
        <w:rPr>
          <w:rFonts w:ascii="HelveticaRoman" w:eastAsia="Times New Roman" w:hAnsi="HelveticaRoman" w:cs="Times New Roman"/>
          <w:sz w:val="24"/>
          <w:szCs w:val="24"/>
          <w:lang w:val="uk-UA" w:eastAsia="ru-RU"/>
        </w:rPr>
        <w:t>оку шляхом надсилання листа на електронну пошту учасника.</w:t>
      </w:r>
    </w:p>
    <w:p w14:paraId="49E69AF4" w14:textId="77777777" w:rsidR="008B7AB2" w:rsidRPr="00B760CE" w:rsidRDefault="008B7AB2" w:rsidP="008B7AB2">
      <w:pPr>
        <w:spacing w:after="0"/>
        <w:ind w:firstLine="709"/>
        <w:jc w:val="both"/>
        <w:rPr>
          <w:rFonts w:ascii="HelveticaRoman" w:eastAsia="Times New Roman" w:hAnsi="HelveticaRoman" w:cs="Times New Roman"/>
          <w:b/>
          <w:bCs/>
          <w:sz w:val="21"/>
          <w:szCs w:val="21"/>
          <w:lang w:val="uk-UA" w:eastAsia="ru-RU"/>
        </w:rPr>
      </w:pPr>
    </w:p>
    <w:p w14:paraId="2ED34E2B" w14:textId="77777777" w:rsidR="008B7AB2" w:rsidRPr="00B760CE" w:rsidRDefault="008B7AB2" w:rsidP="008B7AB2">
      <w:pPr>
        <w:rPr>
          <w:rFonts w:ascii="HelveticaRoman" w:eastAsia="Times New Roman" w:hAnsi="HelveticaRoman" w:cs="Times New Roman"/>
          <w:b/>
          <w:bCs/>
          <w:sz w:val="21"/>
          <w:szCs w:val="21"/>
          <w:lang w:val="uk-UA" w:eastAsia="ru-RU"/>
        </w:rPr>
      </w:pPr>
      <w:r w:rsidRPr="00B760CE">
        <w:rPr>
          <w:rFonts w:ascii="HelveticaRoman" w:eastAsia="Times New Roman" w:hAnsi="HelveticaRoman" w:cs="Times New Roman"/>
          <w:b/>
          <w:bCs/>
          <w:sz w:val="21"/>
          <w:szCs w:val="21"/>
          <w:lang w:val="uk-UA" w:eastAsia="ru-RU"/>
        </w:rPr>
        <w:br w:type="page"/>
      </w:r>
    </w:p>
    <w:p w14:paraId="7B6AA50E" w14:textId="77777777" w:rsidR="008B7AB2" w:rsidRPr="00B760CE" w:rsidRDefault="008B7AB2" w:rsidP="008B7AB2">
      <w:pPr>
        <w:pStyle w:val="a6"/>
        <w:jc w:val="right"/>
        <w:rPr>
          <w:rFonts w:ascii="Times New Roman" w:hAnsi="Times New Roman" w:cs="Times New Roman"/>
          <w:b/>
          <w:color w:val="000000"/>
          <w:sz w:val="24"/>
          <w:szCs w:val="24"/>
          <w:shd w:val="clear" w:color="auto" w:fill="FFFFFF"/>
          <w:lang w:val="uk-UA"/>
        </w:rPr>
      </w:pPr>
      <w:r w:rsidRPr="00B760CE">
        <w:rPr>
          <w:rFonts w:ascii="Times New Roman" w:hAnsi="Times New Roman" w:cs="Times New Roman"/>
          <w:b/>
          <w:color w:val="000000"/>
          <w:sz w:val="24"/>
          <w:szCs w:val="24"/>
          <w:shd w:val="clear" w:color="auto" w:fill="FFFFFF"/>
          <w:lang w:val="uk-UA"/>
        </w:rPr>
        <w:lastRenderedPageBreak/>
        <w:t>Додаток 1</w:t>
      </w:r>
    </w:p>
    <w:p w14:paraId="454AF755" w14:textId="77777777" w:rsidR="008B7AB2" w:rsidRPr="00B760CE" w:rsidRDefault="008B7AB2" w:rsidP="008B7AB2">
      <w:pPr>
        <w:pStyle w:val="a6"/>
        <w:ind w:left="5387"/>
        <w:jc w:val="both"/>
        <w:rPr>
          <w:rStyle w:val="a4"/>
          <w:rFonts w:ascii="Times New Roman" w:hAnsi="Times New Roman" w:cs="Times New Roman"/>
          <w:b w:val="0"/>
          <w:sz w:val="16"/>
          <w:szCs w:val="16"/>
          <w:lang w:val="uk-UA"/>
        </w:rPr>
      </w:pPr>
    </w:p>
    <w:p w14:paraId="67FF4B6C" w14:textId="77777777" w:rsidR="008B7AB2" w:rsidRPr="00B760CE" w:rsidRDefault="008B7AB2" w:rsidP="008B7AB2">
      <w:pPr>
        <w:pStyle w:val="a6"/>
        <w:ind w:left="5387"/>
        <w:jc w:val="both"/>
        <w:rPr>
          <w:rStyle w:val="a4"/>
          <w:rFonts w:ascii="Times New Roman" w:hAnsi="Times New Roman" w:cs="Times New Roman"/>
          <w:b w:val="0"/>
          <w:sz w:val="16"/>
          <w:szCs w:val="16"/>
          <w:lang w:val="uk-UA"/>
        </w:rPr>
      </w:pPr>
    </w:p>
    <w:p w14:paraId="47FD5C61" w14:textId="77777777" w:rsidR="008B7AB2" w:rsidRPr="00B760CE" w:rsidRDefault="008B7AB2" w:rsidP="008B7AB2">
      <w:pPr>
        <w:pStyle w:val="a6"/>
        <w:jc w:val="both"/>
        <w:rPr>
          <w:rStyle w:val="a4"/>
          <w:rFonts w:ascii="Times New Roman" w:hAnsi="Times New Roman" w:cs="Times New Roman"/>
          <w:b w:val="0"/>
          <w:sz w:val="16"/>
          <w:szCs w:val="16"/>
          <w:lang w:val="uk-UA"/>
        </w:rPr>
      </w:pPr>
    </w:p>
    <w:p w14:paraId="5DCDCF86" w14:textId="77777777" w:rsidR="008B7AB2" w:rsidRPr="00B760CE" w:rsidRDefault="008B7AB2" w:rsidP="008B7AB2">
      <w:pPr>
        <w:pStyle w:val="a6"/>
        <w:spacing w:line="276" w:lineRule="auto"/>
        <w:jc w:val="both"/>
        <w:rPr>
          <w:rFonts w:ascii="Times New Roman" w:hAnsi="Times New Roman" w:cs="Times New Roman"/>
          <w:b/>
          <w:color w:val="000000"/>
          <w:sz w:val="24"/>
          <w:szCs w:val="24"/>
          <w:shd w:val="clear" w:color="auto" w:fill="FFFFFF"/>
          <w:lang w:val="uk-UA"/>
        </w:rPr>
      </w:pPr>
    </w:p>
    <w:p w14:paraId="3B9F4329" w14:textId="77777777" w:rsidR="008B7AB2" w:rsidRPr="00B760CE" w:rsidRDefault="008B7AB2" w:rsidP="008B7AB2">
      <w:pPr>
        <w:pStyle w:val="a6"/>
        <w:spacing w:line="276" w:lineRule="auto"/>
        <w:jc w:val="center"/>
        <w:rPr>
          <w:rFonts w:ascii="TimesNewRomanPS-BoldMT" w:hAnsi="TimesNewRomanPS-BoldMT"/>
          <w:b/>
          <w:bCs/>
          <w:color w:val="000000"/>
          <w:sz w:val="24"/>
          <w:szCs w:val="24"/>
          <w:lang w:val="uk-UA"/>
        </w:rPr>
      </w:pPr>
      <w:r w:rsidRPr="00B760CE">
        <w:rPr>
          <w:rFonts w:ascii="TimesNewRomanPS-BoldMT" w:hAnsi="TimesNewRomanPS-BoldMT"/>
          <w:b/>
          <w:bCs/>
          <w:color w:val="000000"/>
          <w:sz w:val="24"/>
          <w:szCs w:val="24"/>
          <w:lang w:val="uk-UA"/>
        </w:rPr>
        <w:t>Лист – гарантія»</w:t>
      </w:r>
    </w:p>
    <w:p w14:paraId="67E062EB" w14:textId="77777777" w:rsidR="008B7AB2" w:rsidRPr="00B760CE" w:rsidRDefault="008B7AB2" w:rsidP="008B7AB2">
      <w:pPr>
        <w:pStyle w:val="a6"/>
        <w:spacing w:line="276" w:lineRule="auto"/>
        <w:jc w:val="center"/>
        <w:rPr>
          <w:rFonts w:ascii="TimesNewRomanPS-BoldMT" w:hAnsi="TimesNewRomanPS-BoldMT"/>
          <w:b/>
          <w:bCs/>
          <w:color w:val="000000"/>
          <w:sz w:val="24"/>
          <w:szCs w:val="24"/>
          <w:lang w:val="uk-UA"/>
        </w:rPr>
      </w:pPr>
    </w:p>
    <w:p w14:paraId="263FC836" w14:textId="77777777" w:rsidR="008B7AB2" w:rsidRPr="00B760CE" w:rsidRDefault="008B7AB2" w:rsidP="008B7AB2">
      <w:pPr>
        <w:pStyle w:val="a6"/>
        <w:spacing w:line="276" w:lineRule="auto"/>
        <w:ind w:firstLine="709"/>
        <w:jc w:val="both"/>
        <w:rPr>
          <w:rFonts w:ascii="Times New Roman" w:hAnsi="Times New Roman" w:cs="Times New Roman"/>
          <w:color w:val="000000"/>
          <w:sz w:val="24"/>
          <w:szCs w:val="24"/>
          <w:lang w:val="uk-UA"/>
        </w:rPr>
      </w:pPr>
      <w:r w:rsidRPr="00B760CE">
        <w:rPr>
          <w:rFonts w:ascii="Times New Roman" w:hAnsi="Times New Roman" w:cs="Times New Roman"/>
          <w:i/>
          <w:iCs/>
          <w:color w:val="000000"/>
          <w:sz w:val="24"/>
          <w:szCs w:val="24"/>
          <w:lang w:val="uk-UA"/>
        </w:rPr>
        <w:t>Ми, (найменування – учасника)</w:t>
      </w:r>
      <w:r w:rsidRPr="00B760CE">
        <w:rPr>
          <w:rFonts w:ascii="Times New Roman" w:hAnsi="Times New Roman" w:cs="Times New Roman"/>
          <w:color w:val="000000"/>
          <w:sz w:val="24"/>
          <w:szCs w:val="24"/>
          <w:lang w:val="uk-UA"/>
        </w:rPr>
        <w:t xml:space="preserve">, </w:t>
      </w:r>
      <w:r w:rsidRPr="00B760CE">
        <w:rPr>
          <w:rFonts w:ascii="Times New Roman" w:hAnsi="Times New Roman" w:cs="Times New Roman"/>
          <w:i/>
          <w:iCs/>
          <w:color w:val="000000"/>
          <w:sz w:val="24"/>
          <w:szCs w:val="24"/>
          <w:lang w:val="uk-UA"/>
        </w:rPr>
        <w:t>гарантуємо, що:</w:t>
      </w:r>
      <w:r w:rsidRPr="00B760CE">
        <w:rPr>
          <w:rFonts w:ascii="Times New Roman" w:hAnsi="Times New Roman" w:cs="Times New Roman"/>
          <w:color w:val="000000"/>
          <w:sz w:val="24"/>
          <w:szCs w:val="24"/>
          <w:lang w:val="uk-UA"/>
        </w:rPr>
        <w:t xml:space="preserve"> </w:t>
      </w:r>
    </w:p>
    <w:p w14:paraId="77F0763D" w14:textId="77777777" w:rsidR="008B7AB2" w:rsidRPr="00B760CE" w:rsidRDefault="008B7AB2" w:rsidP="008B7AB2">
      <w:pPr>
        <w:pStyle w:val="a6"/>
        <w:spacing w:line="276" w:lineRule="auto"/>
        <w:ind w:firstLine="709"/>
        <w:jc w:val="both"/>
        <w:rPr>
          <w:rFonts w:ascii="Times New Roman" w:hAnsi="Times New Roman" w:cs="Times New Roman"/>
          <w:color w:val="000000"/>
          <w:sz w:val="24"/>
          <w:szCs w:val="24"/>
          <w:lang w:val="uk-UA"/>
        </w:rPr>
      </w:pPr>
      <w:r w:rsidRPr="00B760CE">
        <w:rPr>
          <w:rFonts w:ascii="Times New Roman" w:hAnsi="Times New Roman" w:cs="Times New Roman"/>
          <w:color w:val="000000"/>
          <w:sz w:val="24"/>
          <w:szCs w:val="24"/>
          <w:lang w:val="uk-UA"/>
        </w:rPr>
        <w:t xml:space="preserve">1) відомості про </w:t>
      </w:r>
      <w:r w:rsidRPr="00B760CE">
        <w:rPr>
          <w:rFonts w:ascii="Times New Roman" w:hAnsi="Times New Roman" w:cs="Times New Roman"/>
          <w:i/>
          <w:iCs/>
          <w:color w:val="000000"/>
          <w:sz w:val="24"/>
          <w:szCs w:val="24"/>
          <w:lang w:val="uk-UA"/>
        </w:rPr>
        <w:t>(найменування – учасника)</w:t>
      </w:r>
      <w:r w:rsidRPr="00B760CE">
        <w:rPr>
          <w:rFonts w:ascii="Times New Roman" w:hAnsi="Times New Roman" w:cs="Times New Roman"/>
          <w:color w:val="000000"/>
          <w:sz w:val="24"/>
          <w:szCs w:val="24"/>
          <w:lang w:val="uk-UA"/>
        </w:rPr>
        <w:t xml:space="preserve">, не внесені до Єдиного державного реєстру осіб, які вчинили корупційні або пов’язані з корупцією правопорушення; </w:t>
      </w:r>
    </w:p>
    <w:p w14:paraId="5EF4EBF5" w14:textId="77777777" w:rsidR="008B7AB2" w:rsidRPr="00B760CE" w:rsidRDefault="008B7AB2" w:rsidP="008B7AB2">
      <w:pPr>
        <w:pStyle w:val="a6"/>
        <w:spacing w:line="276" w:lineRule="auto"/>
        <w:ind w:firstLine="709"/>
        <w:jc w:val="both"/>
        <w:rPr>
          <w:rFonts w:ascii="Times New Roman" w:hAnsi="Times New Roman" w:cs="Times New Roman"/>
          <w:color w:val="000000"/>
          <w:sz w:val="24"/>
          <w:szCs w:val="24"/>
          <w:lang w:val="uk-UA"/>
        </w:rPr>
      </w:pPr>
      <w:r w:rsidRPr="00B760CE">
        <w:rPr>
          <w:rFonts w:ascii="Times New Roman" w:hAnsi="Times New Roman" w:cs="Times New Roman"/>
          <w:color w:val="000000"/>
          <w:sz w:val="24"/>
          <w:szCs w:val="24"/>
          <w:lang w:val="uk-UA"/>
        </w:rPr>
        <w:t xml:space="preserve">2) службову (посадову) особу </w:t>
      </w:r>
      <w:r w:rsidRPr="00B760CE">
        <w:rPr>
          <w:rFonts w:ascii="Times New Roman" w:hAnsi="Times New Roman" w:cs="Times New Roman"/>
          <w:i/>
          <w:iCs/>
          <w:color w:val="000000"/>
          <w:sz w:val="24"/>
          <w:szCs w:val="24"/>
          <w:lang w:val="uk-UA"/>
        </w:rPr>
        <w:t>(найменування – учасника)</w:t>
      </w:r>
      <w:r w:rsidRPr="00B760CE">
        <w:rPr>
          <w:rFonts w:ascii="Times New Roman" w:hAnsi="Times New Roman" w:cs="Times New Roman"/>
          <w:color w:val="000000"/>
          <w:sz w:val="24"/>
          <w:szCs w:val="24"/>
          <w:lang w:val="uk-UA"/>
        </w:rPr>
        <w:t xml:space="preserve">, яку уповноважено учасником представляти його інтереси під час проведення процедури закупівлі, а саме: має право підпису цінової пропозиції має право підпису договору не було притягнуто згідно із законом до відповідальності за вчинення у сфері закупівель корупційного правопорушення; </w:t>
      </w:r>
    </w:p>
    <w:p w14:paraId="750D021F" w14:textId="77777777" w:rsidR="008B7AB2" w:rsidRPr="00B760CE" w:rsidRDefault="008B7AB2" w:rsidP="008B7AB2">
      <w:pPr>
        <w:pStyle w:val="a6"/>
        <w:spacing w:line="276" w:lineRule="auto"/>
        <w:ind w:firstLine="709"/>
        <w:jc w:val="both"/>
        <w:rPr>
          <w:rFonts w:ascii="Times New Roman" w:hAnsi="Times New Roman" w:cs="Times New Roman"/>
          <w:color w:val="000000"/>
          <w:sz w:val="24"/>
          <w:szCs w:val="24"/>
          <w:lang w:val="uk-UA"/>
        </w:rPr>
      </w:pPr>
      <w:r w:rsidRPr="00B760CE">
        <w:rPr>
          <w:rFonts w:ascii="Times New Roman" w:hAnsi="Times New Roman" w:cs="Times New Roman"/>
          <w:color w:val="000000"/>
          <w:sz w:val="24"/>
          <w:szCs w:val="24"/>
          <w:lang w:val="uk-UA"/>
        </w:rPr>
        <w:t xml:space="preserve">3) </w:t>
      </w:r>
      <w:r w:rsidRPr="00B760CE">
        <w:rPr>
          <w:rFonts w:ascii="Times New Roman" w:hAnsi="Times New Roman" w:cs="Times New Roman"/>
          <w:i/>
          <w:iCs/>
          <w:color w:val="000000"/>
          <w:sz w:val="24"/>
          <w:szCs w:val="24"/>
          <w:lang w:val="uk-UA"/>
        </w:rPr>
        <w:t>(найменування – учасника)</w:t>
      </w:r>
      <w:r w:rsidRPr="00B760CE">
        <w:rPr>
          <w:rFonts w:ascii="Times New Roman" w:hAnsi="Times New Roman" w:cs="Times New Roman"/>
          <w:color w:val="000000"/>
          <w:sz w:val="24"/>
          <w:szCs w:val="24"/>
          <w:lang w:val="uk-UA"/>
        </w:rPr>
        <w:t>, яка є учасником, не була притягнута згідно із законом до відповідальності за вчинення у сфері закупівель корупційного правопорушення;*</w:t>
      </w:r>
    </w:p>
    <w:p w14:paraId="0F176397" w14:textId="77777777" w:rsidR="008B7AB2" w:rsidRPr="00B760CE" w:rsidRDefault="008B7AB2" w:rsidP="008B7AB2">
      <w:pPr>
        <w:pStyle w:val="a6"/>
        <w:spacing w:line="276" w:lineRule="auto"/>
        <w:ind w:firstLine="709"/>
        <w:jc w:val="both"/>
        <w:rPr>
          <w:rFonts w:ascii="Times New Roman" w:hAnsi="Times New Roman" w:cs="Times New Roman"/>
          <w:color w:val="000000"/>
          <w:sz w:val="24"/>
          <w:szCs w:val="24"/>
          <w:lang w:val="uk-UA"/>
        </w:rPr>
      </w:pPr>
      <w:r w:rsidRPr="00B760CE">
        <w:rPr>
          <w:rFonts w:ascii="Times New Roman" w:hAnsi="Times New Roman" w:cs="Times New Roman"/>
          <w:color w:val="000000"/>
          <w:sz w:val="24"/>
          <w:szCs w:val="24"/>
          <w:lang w:val="uk-UA"/>
        </w:rPr>
        <w:t xml:space="preserve"> 4) </w:t>
      </w:r>
      <w:r w:rsidRPr="00B760CE">
        <w:rPr>
          <w:rFonts w:ascii="Times New Roman" w:hAnsi="Times New Roman" w:cs="Times New Roman"/>
          <w:i/>
          <w:iCs/>
          <w:color w:val="000000"/>
          <w:sz w:val="24"/>
          <w:szCs w:val="24"/>
          <w:lang w:val="uk-UA"/>
        </w:rPr>
        <w:t>(найменування – учасника)</w:t>
      </w:r>
      <w:r w:rsidRPr="00B760CE">
        <w:rPr>
          <w:rFonts w:ascii="Times New Roman" w:hAnsi="Times New Roman" w:cs="Times New Roman"/>
          <w:color w:val="000000"/>
          <w:sz w:val="24"/>
          <w:szCs w:val="24"/>
          <w:lang w:val="uk-UA"/>
        </w:rPr>
        <w:t xml:space="preserve">, протягом останніх трьох років не притягувалось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 </w:t>
      </w:r>
    </w:p>
    <w:p w14:paraId="0F5442F1" w14:textId="77777777" w:rsidR="008B7AB2" w:rsidRPr="00B760CE" w:rsidRDefault="008B7AB2" w:rsidP="008B7AB2">
      <w:pPr>
        <w:pStyle w:val="a6"/>
        <w:spacing w:line="276" w:lineRule="auto"/>
        <w:ind w:firstLine="709"/>
        <w:jc w:val="both"/>
        <w:rPr>
          <w:rFonts w:ascii="Times New Roman" w:hAnsi="Times New Roman" w:cs="Times New Roman"/>
          <w:color w:val="000000"/>
          <w:sz w:val="24"/>
          <w:szCs w:val="24"/>
          <w:lang w:val="uk-UA"/>
        </w:rPr>
      </w:pPr>
      <w:r w:rsidRPr="00B760CE">
        <w:rPr>
          <w:rFonts w:ascii="Times New Roman" w:hAnsi="Times New Roman" w:cs="Times New Roman"/>
          <w:color w:val="000000"/>
          <w:sz w:val="24"/>
          <w:szCs w:val="24"/>
          <w:lang w:val="uk-UA"/>
        </w:rPr>
        <w:t xml:space="preserve">5) </w:t>
      </w:r>
      <w:r w:rsidRPr="00B760CE">
        <w:rPr>
          <w:rFonts w:ascii="Times New Roman" w:hAnsi="Times New Roman" w:cs="Times New Roman"/>
          <w:i/>
          <w:iCs/>
          <w:color w:val="000000"/>
          <w:sz w:val="24"/>
          <w:szCs w:val="24"/>
          <w:lang w:val="uk-UA"/>
        </w:rPr>
        <w:t>(найменування фізичної особи - учасника)</w:t>
      </w:r>
      <w:r w:rsidRPr="00B760CE">
        <w:rPr>
          <w:rFonts w:ascii="Times New Roman" w:hAnsi="Times New Roman" w:cs="Times New Roman"/>
          <w:color w:val="000000"/>
          <w:sz w:val="24"/>
          <w:szCs w:val="24"/>
          <w:lang w:val="uk-UA"/>
        </w:rPr>
        <w:t>,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p w14:paraId="2E98DC09" w14:textId="77777777" w:rsidR="008B7AB2" w:rsidRPr="00B760CE" w:rsidRDefault="008B7AB2" w:rsidP="008B7AB2">
      <w:pPr>
        <w:pStyle w:val="a6"/>
        <w:spacing w:line="276" w:lineRule="auto"/>
        <w:ind w:firstLine="709"/>
        <w:jc w:val="both"/>
        <w:rPr>
          <w:rFonts w:ascii="Times New Roman" w:hAnsi="Times New Roman" w:cs="Times New Roman"/>
          <w:color w:val="000000"/>
          <w:sz w:val="24"/>
          <w:szCs w:val="24"/>
          <w:lang w:val="uk-UA"/>
        </w:rPr>
      </w:pPr>
      <w:r w:rsidRPr="00B760CE">
        <w:rPr>
          <w:rFonts w:ascii="Times New Roman" w:hAnsi="Times New Roman" w:cs="Times New Roman"/>
          <w:color w:val="000000"/>
          <w:sz w:val="24"/>
          <w:szCs w:val="24"/>
          <w:lang w:val="uk-UA"/>
        </w:rPr>
        <w:t xml:space="preserve">6) службову (посадову) </w:t>
      </w:r>
      <w:r w:rsidRPr="00B760CE">
        <w:rPr>
          <w:rFonts w:ascii="Times New Roman" w:hAnsi="Times New Roman" w:cs="Times New Roman"/>
          <w:i/>
          <w:iCs/>
          <w:color w:val="000000"/>
          <w:sz w:val="24"/>
          <w:szCs w:val="24"/>
          <w:lang w:val="uk-UA"/>
        </w:rPr>
        <w:t>(найменування – учасника)</w:t>
      </w:r>
      <w:r w:rsidRPr="00B760CE">
        <w:rPr>
          <w:rFonts w:ascii="Times New Roman" w:hAnsi="Times New Roman" w:cs="Times New Roman"/>
          <w:color w:val="000000"/>
          <w:sz w:val="24"/>
          <w:szCs w:val="24"/>
          <w:lang w:val="uk-UA"/>
        </w:rPr>
        <w:t xml:space="preserve">, яку уповноважено учасником представляти його інтереси під час проведення процедури закупівлі, а саме: має право підпису цінової пропозиції має право підпису договору не було засуджено за злочин, вчинений з корисливих мотивів, судимість з якої не знято або не погашено у встановленому законом порядку. </w:t>
      </w:r>
    </w:p>
    <w:p w14:paraId="393E1FDC" w14:textId="77777777" w:rsidR="008B7AB2" w:rsidRPr="00B760CE" w:rsidRDefault="008B7AB2" w:rsidP="008B7AB2">
      <w:pPr>
        <w:pStyle w:val="a6"/>
        <w:spacing w:line="276" w:lineRule="auto"/>
        <w:ind w:firstLine="709"/>
        <w:jc w:val="both"/>
        <w:rPr>
          <w:rFonts w:ascii="Times New Roman" w:hAnsi="Times New Roman" w:cs="Times New Roman"/>
          <w:color w:val="000000"/>
          <w:sz w:val="24"/>
          <w:szCs w:val="24"/>
          <w:lang w:val="uk-UA"/>
        </w:rPr>
      </w:pPr>
      <w:r w:rsidRPr="00B760CE">
        <w:rPr>
          <w:rFonts w:ascii="Times New Roman" w:hAnsi="Times New Roman" w:cs="Times New Roman"/>
          <w:color w:val="000000"/>
          <w:sz w:val="24"/>
          <w:szCs w:val="24"/>
          <w:lang w:val="uk-UA"/>
        </w:rPr>
        <w:t xml:space="preserve">7) у Єдиному реєстрі юридичних осіб та фізичних осіб – підприємців та громадських формувань відсутня або наявна інформація, передбачена пунктом 9 частини другої статті 9 Закону України «Про державну реєстрацію юридичних осіб та фізичних осіб – підприємців та громадських формувань»; </w:t>
      </w:r>
    </w:p>
    <w:p w14:paraId="1F59058E" w14:textId="77777777" w:rsidR="008B7AB2" w:rsidRPr="00B760CE" w:rsidRDefault="008B7AB2" w:rsidP="008B7AB2">
      <w:pPr>
        <w:pStyle w:val="a6"/>
        <w:spacing w:line="276" w:lineRule="auto"/>
        <w:ind w:firstLine="709"/>
        <w:jc w:val="both"/>
        <w:rPr>
          <w:rFonts w:ascii="Times New Roman" w:hAnsi="Times New Roman" w:cs="Times New Roman"/>
          <w:color w:val="000000"/>
          <w:sz w:val="24"/>
          <w:szCs w:val="24"/>
          <w:lang w:val="uk-UA"/>
        </w:rPr>
      </w:pPr>
      <w:r w:rsidRPr="00B760CE">
        <w:rPr>
          <w:rFonts w:ascii="Times New Roman" w:hAnsi="Times New Roman" w:cs="Times New Roman"/>
          <w:color w:val="000000"/>
          <w:sz w:val="24"/>
          <w:szCs w:val="24"/>
          <w:lang w:val="uk-UA"/>
        </w:rPr>
        <w:t xml:space="preserve">8) </w:t>
      </w:r>
      <w:r w:rsidRPr="00B760CE">
        <w:rPr>
          <w:rFonts w:ascii="Times New Roman" w:hAnsi="Times New Roman" w:cs="Times New Roman"/>
          <w:i/>
          <w:iCs/>
          <w:color w:val="000000"/>
          <w:sz w:val="24"/>
          <w:szCs w:val="24"/>
          <w:lang w:val="uk-UA"/>
        </w:rPr>
        <w:t>(найменування – учасника)</w:t>
      </w:r>
      <w:r w:rsidRPr="00B760CE">
        <w:rPr>
          <w:rFonts w:ascii="Times New Roman" w:hAnsi="Times New Roman" w:cs="Times New Roman"/>
          <w:color w:val="000000"/>
          <w:sz w:val="24"/>
          <w:szCs w:val="24"/>
          <w:lang w:val="uk-UA"/>
        </w:rPr>
        <w:t xml:space="preserve">, не має заборгованості із сплати податків і зборів (обов’язкових платежів). </w:t>
      </w:r>
    </w:p>
    <w:p w14:paraId="3536C8C4" w14:textId="77777777" w:rsidR="008B7AB2" w:rsidRPr="00B760CE" w:rsidRDefault="008B7AB2" w:rsidP="008B7AB2">
      <w:pPr>
        <w:pStyle w:val="a6"/>
        <w:spacing w:line="276" w:lineRule="auto"/>
        <w:ind w:firstLine="709"/>
        <w:jc w:val="both"/>
        <w:rPr>
          <w:rFonts w:ascii="Times New Roman" w:hAnsi="Times New Roman" w:cs="Times New Roman"/>
          <w:color w:val="000000"/>
          <w:sz w:val="24"/>
          <w:szCs w:val="24"/>
          <w:lang w:val="uk-UA"/>
        </w:rPr>
      </w:pPr>
      <w:r w:rsidRPr="00B760CE">
        <w:rPr>
          <w:rFonts w:ascii="Times New Roman" w:hAnsi="Times New Roman" w:cs="Times New Roman"/>
          <w:color w:val="000000"/>
          <w:sz w:val="24"/>
          <w:szCs w:val="24"/>
          <w:lang w:val="uk-UA"/>
        </w:rPr>
        <w:t xml:space="preserve">9) </w:t>
      </w:r>
      <w:r w:rsidRPr="00B760CE">
        <w:rPr>
          <w:rFonts w:ascii="Times New Roman" w:hAnsi="Times New Roman" w:cs="Times New Roman"/>
          <w:i/>
          <w:iCs/>
          <w:color w:val="000000"/>
          <w:sz w:val="24"/>
          <w:szCs w:val="24"/>
          <w:lang w:val="uk-UA"/>
        </w:rPr>
        <w:t>(найменування – учасника)</w:t>
      </w:r>
      <w:r w:rsidRPr="00B760CE">
        <w:rPr>
          <w:rFonts w:ascii="Times New Roman" w:hAnsi="Times New Roman" w:cs="Times New Roman"/>
          <w:color w:val="000000"/>
          <w:sz w:val="24"/>
          <w:szCs w:val="24"/>
          <w:lang w:val="uk-UA"/>
        </w:rPr>
        <w:t>, провадить господарську діяльність відповідно до положень його статуту.</w:t>
      </w:r>
    </w:p>
    <w:p w14:paraId="11C0D92E" w14:textId="77777777" w:rsidR="008B7AB2" w:rsidRPr="00B760CE" w:rsidRDefault="008B7AB2" w:rsidP="008B7AB2">
      <w:pPr>
        <w:pStyle w:val="a6"/>
        <w:spacing w:line="276" w:lineRule="auto"/>
        <w:ind w:firstLine="709"/>
        <w:jc w:val="both"/>
        <w:rPr>
          <w:rFonts w:ascii="Times New Roman" w:hAnsi="Times New Roman" w:cs="Times New Roman"/>
          <w:color w:val="000000"/>
          <w:sz w:val="24"/>
          <w:szCs w:val="24"/>
          <w:lang w:val="uk-UA"/>
        </w:rPr>
      </w:pPr>
    </w:p>
    <w:p w14:paraId="2E586240" w14:textId="77777777" w:rsidR="008B7AB2" w:rsidRPr="00B760CE" w:rsidRDefault="008B7AB2" w:rsidP="008B7AB2">
      <w:pPr>
        <w:pStyle w:val="a6"/>
        <w:spacing w:line="276" w:lineRule="auto"/>
        <w:jc w:val="both"/>
        <w:rPr>
          <w:rFonts w:ascii="TimesNewRomanPS-ItalicMT" w:hAnsi="TimesNewRomanPS-ItalicMT"/>
          <w:color w:val="000000"/>
          <w:sz w:val="24"/>
          <w:szCs w:val="24"/>
          <w:lang w:val="uk-UA"/>
        </w:rPr>
      </w:pPr>
      <w:r w:rsidRPr="00B760CE">
        <w:rPr>
          <w:rFonts w:ascii="TimesNewRomanPS-ItalicMT" w:hAnsi="TimesNewRomanPS-ItalicMT"/>
          <w:color w:val="000000"/>
          <w:sz w:val="24"/>
          <w:szCs w:val="24"/>
          <w:lang w:val="uk-UA"/>
        </w:rPr>
        <w:t>________________________________________________________________________________</w:t>
      </w:r>
    </w:p>
    <w:p w14:paraId="0FBDEEFF" w14:textId="77777777" w:rsidR="008B7AB2" w:rsidRPr="00B760CE" w:rsidRDefault="008B7AB2" w:rsidP="008B7AB2">
      <w:pPr>
        <w:pStyle w:val="a6"/>
        <w:spacing w:line="276" w:lineRule="auto"/>
        <w:jc w:val="both"/>
        <w:rPr>
          <w:rFonts w:ascii="TimesNewRomanPS-BoldItalicMT" w:hAnsi="TimesNewRomanPS-BoldItalicMT"/>
          <w:b/>
          <w:bCs/>
          <w:i/>
          <w:iCs/>
          <w:color w:val="000000"/>
          <w:sz w:val="20"/>
          <w:szCs w:val="20"/>
          <w:lang w:val="uk-UA"/>
        </w:rPr>
      </w:pPr>
      <w:r w:rsidRPr="00B760CE">
        <w:rPr>
          <w:rFonts w:ascii="TimesNewRomanPS-BoldItalicMT" w:hAnsi="TimesNewRomanPS-BoldItalicMT"/>
          <w:b/>
          <w:bCs/>
          <w:i/>
          <w:iCs/>
          <w:color w:val="000000"/>
          <w:sz w:val="20"/>
          <w:szCs w:val="20"/>
          <w:lang w:val="uk-UA"/>
        </w:rPr>
        <w:t>(Посада, прізвище, ініціали, підпис уповноваженої особи учасника, завірені печаткою**)</w:t>
      </w:r>
    </w:p>
    <w:p w14:paraId="04865387" w14:textId="77777777" w:rsidR="008B7AB2" w:rsidRPr="00B760CE" w:rsidRDefault="008B7AB2" w:rsidP="008B7AB2">
      <w:pPr>
        <w:pStyle w:val="a6"/>
        <w:spacing w:line="276" w:lineRule="auto"/>
        <w:jc w:val="both"/>
        <w:rPr>
          <w:rFonts w:ascii="TimesNewRomanPS-ItalicMT" w:hAnsi="TimesNewRomanPS-ItalicMT"/>
          <w:i/>
          <w:iCs/>
          <w:color w:val="000000"/>
          <w:sz w:val="20"/>
          <w:szCs w:val="20"/>
          <w:lang w:val="uk-UA"/>
        </w:rPr>
      </w:pPr>
      <w:r w:rsidRPr="00B760CE">
        <w:rPr>
          <w:rFonts w:ascii="TimesNewRomanPS-BoldItalicMT" w:hAnsi="TimesNewRomanPS-BoldItalicMT"/>
          <w:i/>
          <w:iCs/>
          <w:color w:val="000000"/>
          <w:sz w:val="20"/>
          <w:szCs w:val="20"/>
          <w:lang w:val="uk-UA"/>
        </w:rPr>
        <w:t>(</w:t>
      </w:r>
      <w:r w:rsidRPr="00B760CE">
        <w:rPr>
          <w:rFonts w:ascii="TimesNewRomanPS-ItalicMT" w:hAnsi="TimesNewRomanPS-ItalicMT"/>
          <w:i/>
          <w:iCs/>
          <w:color w:val="000000"/>
          <w:sz w:val="20"/>
          <w:szCs w:val="20"/>
          <w:lang w:val="uk-UA"/>
        </w:rPr>
        <w:t xml:space="preserve">**Ця вимога не стосується Учасників, які в своїй діяльності не користуються печаткою згідно з чинним законодавством) </w:t>
      </w:r>
    </w:p>
    <w:p w14:paraId="303F1FEF" w14:textId="77777777" w:rsidR="008B7AB2" w:rsidRPr="00B760CE" w:rsidRDefault="008B7AB2" w:rsidP="008B7AB2">
      <w:pPr>
        <w:pStyle w:val="a6"/>
        <w:spacing w:line="276" w:lineRule="auto"/>
        <w:jc w:val="both"/>
        <w:rPr>
          <w:rFonts w:ascii="TimesNewRomanPS-ItalicMT" w:hAnsi="TimesNewRomanPS-ItalicMT"/>
          <w:i/>
          <w:iCs/>
          <w:color w:val="000000"/>
          <w:sz w:val="20"/>
          <w:szCs w:val="20"/>
          <w:lang w:val="uk-UA"/>
        </w:rPr>
      </w:pPr>
    </w:p>
    <w:p w14:paraId="00B8EF04" w14:textId="77777777" w:rsidR="008B7AB2" w:rsidRPr="00B760CE" w:rsidRDefault="008B7AB2" w:rsidP="008B7AB2">
      <w:pPr>
        <w:pStyle w:val="a6"/>
        <w:spacing w:line="276" w:lineRule="auto"/>
        <w:jc w:val="both"/>
        <w:rPr>
          <w:rFonts w:ascii="TimesNewRomanPS-ItalicMT" w:hAnsi="TimesNewRomanPS-ItalicMT"/>
          <w:i/>
          <w:iCs/>
          <w:color w:val="000000"/>
          <w:sz w:val="24"/>
          <w:szCs w:val="24"/>
          <w:lang w:val="uk-UA"/>
        </w:rPr>
      </w:pPr>
      <w:r w:rsidRPr="00B760CE">
        <w:rPr>
          <w:rFonts w:ascii="TimesNewRomanPS-ItalicMT" w:hAnsi="TimesNewRomanPS-ItalicMT"/>
          <w:i/>
          <w:iCs/>
          <w:color w:val="000000"/>
          <w:sz w:val="20"/>
          <w:szCs w:val="20"/>
          <w:lang w:val="uk-UA"/>
        </w:rPr>
        <w:t>Примітка: *) у разі якщо учасник – фізична особа</w:t>
      </w:r>
    </w:p>
    <w:p w14:paraId="51B6221A" w14:textId="77777777" w:rsidR="008B7AB2" w:rsidRPr="00B760CE" w:rsidRDefault="008B7AB2" w:rsidP="008B7AB2">
      <w:pPr>
        <w:rPr>
          <w:rFonts w:ascii="TimesNewRomanPS-ItalicMT" w:hAnsi="TimesNewRomanPS-ItalicMT"/>
          <w:i/>
          <w:iCs/>
          <w:color w:val="000000"/>
          <w:sz w:val="24"/>
          <w:szCs w:val="24"/>
          <w:lang w:val="uk-UA"/>
        </w:rPr>
      </w:pPr>
      <w:r w:rsidRPr="00B760CE">
        <w:rPr>
          <w:rFonts w:ascii="TimesNewRomanPS-ItalicMT" w:hAnsi="TimesNewRomanPS-ItalicMT"/>
          <w:i/>
          <w:iCs/>
          <w:color w:val="000000"/>
          <w:sz w:val="24"/>
          <w:szCs w:val="24"/>
          <w:lang w:val="uk-UA"/>
        </w:rPr>
        <w:br w:type="page"/>
      </w:r>
    </w:p>
    <w:p w14:paraId="53471B62" w14:textId="77777777" w:rsidR="008B7AB2" w:rsidRPr="00B760CE" w:rsidRDefault="008B7AB2" w:rsidP="008B7AB2">
      <w:pPr>
        <w:pStyle w:val="a6"/>
        <w:jc w:val="right"/>
        <w:rPr>
          <w:rFonts w:ascii="Times New Roman" w:hAnsi="Times New Roman" w:cs="Times New Roman"/>
          <w:b/>
          <w:color w:val="000000"/>
          <w:sz w:val="24"/>
          <w:szCs w:val="24"/>
          <w:shd w:val="clear" w:color="auto" w:fill="FFFFFF"/>
          <w:lang w:val="uk-UA"/>
        </w:rPr>
      </w:pPr>
      <w:r w:rsidRPr="00B760CE">
        <w:rPr>
          <w:rFonts w:ascii="Times New Roman" w:hAnsi="Times New Roman" w:cs="Times New Roman"/>
          <w:b/>
          <w:color w:val="000000"/>
          <w:sz w:val="24"/>
          <w:szCs w:val="24"/>
          <w:shd w:val="clear" w:color="auto" w:fill="FFFFFF"/>
          <w:lang w:val="uk-UA"/>
        </w:rPr>
        <w:lastRenderedPageBreak/>
        <w:t>Додаток 2</w:t>
      </w:r>
    </w:p>
    <w:p w14:paraId="69F25F08" w14:textId="77777777" w:rsidR="008B7AB2" w:rsidRPr="00B760CE" w:rsidRDefault="008B7AB2" w:rsidP="008B7AB2">
      <w:pPr>
        <w:pStyle w:val="a6"/>
        <w:ind w:left="5387"/>
        <w:jc w:val="both"/>
        <w:rPr>
          <w:rStyle w:val="a4"/>
          <w:rFonts w:ascii="Times New Roman" w:hAnsi="Times New Roman" w:cs="Times New Roman"/>
          <w:b w:val="0"/>
          <w:sz w:val="16"/>
          <w:szCs w:val="16"/>
          <w:lang w:val="uk-UA"/>
        </w:rPr>
      </w:pPr>
    </w:p>
    <w:p w14:paraId="1234AD58" w14:textId="77777777" w:rsidR="008B7AB2" w:rsidRPr="00B760CE" w:rsidRDefault="008B7AB2" w:rsidP="008B7AB2">
      <w:pPr>
        <w:pStyle w:val="a6"/>
        <w:ind w:left="5387"/>
        <w:jc w:val="both"/>
        <w:rPr>
          <w:rStyle w:val="a4"/>
          <w:rFonts w:ascii="Times New Roman" w:hAnsi="Times New Roman" w:cs="Times New Roman"/>
          <w:b w:val="0"/>
          <w:sz w:val="16"/>
          <w:szCs w:val="16"/>
          <w:lang w:val="uk-UA"/>
        </w:rPr>
      </w:pPr>
    </w:p>
    <w:p w14:paraId="09EAD0FA" w14:textId="77777777" w:rsidR="008B7AB2" w:rsidRPr="00B760CE" w:rsidRDefault="008B7AB2" w:rsidP="008B7AB2">
      <w:pPr>
        <w:pStyle w:val="a6"/>
        <w:jc w:val="both"/>
        <w:rPr>
          <w:rFonts w:ascii="Times New Roman" w:hAnsi="Times New Roman" w:cs="Times New Roman"/>
          <w:b/>
          <w:color w:val="000000"/>
          <w:sz w:val="24"/>
          <w:szCs w:val="24"/>
          <w:shd w:val="clear" w:color="auto" w:fill="FFFFFF"/>
          <w:lang w:val="uk-UA"/>
        </w:rPr>
      </w:pPr>
    </w:p>
    <w:p w14:paraId="105FCFA7" w14:textId="77777777" w:rsidR="008B7AB2" w:rsidRPr="00B760CE" w:rsidRDefault="008B7AB2" w:rsidP="008B7AB2">
      <w:pPr>
        <w:pStyle w:val="a6"/>
        <w:jc w:val="both"/>
        <w:rPr>
          <w:rFonts w:ascii="Times New Roman" w:hAnsi="Times New Roman" w:cs="Times New Roman"/>
          <w:b/>
          <w:color w:val="000000"/>
          <w:sz w:val="24"/>
          <w:szCs w:val="24"/>
          <w:shd w:val="clear" w:color="auto" w:fill="FFFFFF"/>
          <w:lang w:val="uk-UA"/>
        </w:rPr>
      </w:pPr>
    </w:p>
    <w:p w14:paraId="46AE026C" w14:textId="77777777" w:rsidR="008B7AB2" w:rsidRPr="00B760CE" w:rsidRDefault="008B7AB2" w:rsidP="008B7AB2">
      <w:pPr>
        <w:pStyle w:val="a6"/>
        <w:spacing w:line="360" w:lineRule="auto"/>
        <w:jc w:val="center"/>
        <w:rPr>
          <w:rFonts w:ascii="TimesNewRomanPS-BoldMT" w:hAnsi="TimesNewRomanPS-BoldMT"/>
          <w:b/>
          <w:color w:val="000000"/>
          <w:sz w:val="24"/>
          <w:szCs w:val="24"/>
          <w:lang w:val="uk-UA"/>
        </w:rPr>
      </w:pPr>
      <w:r w:rsidRPr="00B760CE">
        <w:rPr>
          <w:rFonts w:ascii="TimesNewRomanPS-BoldMT" w:hAnsi="TimesNewRomanPS-BoldMT"/>
          <w:b/>
          <w:bCs/>
          <w:color w:val="000000"/>
          <w:sz w:val="24"/>
          <w:szCs w:val="24"/>
          <w:lang w:val="uk-UA"/>
        </w:rPr>
        <w:t>Лист-згода</w:t>
      </w:r>
    </w:p>
    <w:p w14:paraId="1C9FD163" w14:textId="77777777" w:rsidR="008B7AB2" w:rsidRPr="00B760CE" w:rsidRDefault="008B7AB2" w:rsidP="008B7AB2">
      <w:pPr>
        <w:pStyle w:val="a6"/>
        <w:spacing w:line="360" w:lineRule="auto"/>
        <w:jc w:val="center"/>
        <w:rPr>
          <w:rFonts w:ascii="TimesNewRomanPS-BoldMT" w:hAnsi="TimesNewRomanPS-BoldMT"/>
          <w:b/>
          <w:color w:val="000000"/>
          <w:sz w:val="24"/>
          <w:szCs w:val="24"/>
          <w:lang w:val="uk-UA"/>
        </w:rPr>
      </w:pPr>
      <w:r w:rsidRPr="00B760CE">
        <w:rPr>
          <w:rFonts w:ascii="TimesNewRomanPS-BoldMT" w:hAnsi="TimesNewRomanPS-BoldMT"/>
          <w:b/>
          <w:color w:val="000000"/>
          <w:sz w:val="24"/>
          <w:szCs w:val="24"/>
          <w:lang w:val="uk-UA"/>
        </w:rPr>
        <w:t>на обробку персональних даних</w:t>
      </w:r>
    </w:p>
    <w:p w14:paraId="3A3088E0" w14:textId="77777777" w:rsidR="008B7AB2" w:rsidRPr="00B760CE" w:rsidRDefault="008B7AB2" w:rsidP="008B7AB2">
      <w:pPr>
        <w:pStyle w:val="a6"/>
        <w:spacing w:line="360" w:lineRule="auto"/>
        <w:jc w:val="center"/>
        <w:rPr>
          <w:rFonts w:ascii="TimesNewRomanPS-BoldMT" w:hAnsi="TimesNewRomanPS-BoldMT"/>
          <w:color w:val="000000"/>
          <w:sz w:val="24"/>
          <w:szCs w:val="24"/>
          <w:lang w:val="uk-UA"/>
        </w:rPr>
      </w:pPr>
      <w:r w:rsidRPr="00B760CE">
        <w:rPr>
          <w:rFonts w:ascii="TimesNewRomanPS-BoldMT" w:hAnsi="TimesNewRomanPS-BoldMT"/>
          <w:color w:val="000000"/>
          <w:sz w:val="24"/>
          <w:szCs w:val="24"/>
          <w:lang w:val="uk-UA"/>
        </w:rPr>
        <w:t>(для фізичних осіб, суб’єктів підприємницької діяльності – фізичних осіб, службових/посадових осіб, підписантів договору з боку юридичної особи)</w:t>
      </w:r>
    </w:p>
    <w:p w14:paraId="72FFBEE8" w14:textId="77777777" w:rsidR="008B7AB2" w:rsidRPr="00B760CE" w:rsidRDefault="008B7AB2" w:rsidP="008B7AB2">
      <w:pPr>
        <w:pStyle w:val="a6"/>
        <w:spacing w:line="360" w:lineRule="auto"/>
        <w:jc w:val="center"/>
        <w:rPr>
          <w:rFonts w:ascii="TimesNewRomanPS-BoldMT" w:hAnsi="TimesNewRomanPS-BoldMT"/>
          <w:color w:val="000000"/>
          <w:sz w:val="24"/>
          <w:szCs w:val="24"/>
          <w:lang w:val="uk-UA"/>
        </w:rPr>
      </w:pPr>
    </w:p>
    <w:p w14:paraId="584BB9B3" w14:textId="77777777" w:rsidR="008B7AB2" w:rsidRPr="00B760CE" w:rsidRDefault="008B7AB2" w:rsidP="008B7AB2">
      <w:pPr>
        <w:pStyle w:val="a6"/>
        <w:spacing w:line="360" w:lineRule="auto"/>
        <w:ind w:firstLine="709"/>
        <w:jc w:val="both"/>
        <w:rPr>
          <w:rFonts w:ascii="TimesNewRomanPS-BoldMT" w:hAnsi="TimesNewRomanPS-BoldMT"/>
          <w:color w:val="000000"/>
          <w:sz w:val="24"/>
          <w:szCs w:val="24"/>
          <w:lang w:val="uk-UA"/>
        </w:rPr>
      </w:pPr>
      <w:r w:rsidRPr="00B760CE">
        <w:rPr>
          <w:rFonts w:ascii="TimesNewRomanPS-BoldMT" w:hAnsi="TimesNewRomanPS-BoldMT"/>
          <w:color w:val="000000"/>
          <w:sz w:val="24"/>
          <w:szCs w:val="24"/>
          <w:lang w:val="uk-UA"/>
        </w:rPr>
        <w:t xml:space="preserve">Відповідно до Закону України «Про захист персональних даних» Я - (найменування учасника), даю згоду на обробку моїх персональних даних, які вказано нижче у цьому листі, з метою забезпечення моєї участі у конкурсі щодо надання послуг з проведення аудиту та щодо підтвердження річної фінансової звітності ПрАТ «СК» ПРЕСТИЖ», та укладення в подальшому договору про надання аудиторських послуг. </w:t>
      </w:r>
    </w:p>
    <w:p w14:paraId="6C1FE5C3" w14:textId="77777777" w:rsidR="008B7AB2" w:rsidRPr="00B760CE" w:rsidRDefault="008B7AB2" w:rsidP="008B7AB2">
      <w:pPr>
        <w:pStyle w:val="a6"/>
        <w:spacing w:line="360" w:lineRule="auto"/>
        <w:ind w:firstLine="709"/>
        <w:jc w:val="both"/>
        <w:rPr>
          <w:rFonts w:ascii="TimesNewRomanPS-BoldMT" w:hAnsi="TimesNewRomanPS-BoldMT"/>
          <w:color w:val="000000"/>
          <w:sz w:val="24"/>
          <w:szCs w:val="24"/>
          <w:lang w:val="uk-UA"/>
        </w:rPr>
      </w:pPr>
    </w:p>
    <w:p w14:paraId="1EBE4C99" w14:textId="77777777" w:rsidR="008B7AB2" w:rsidRPr="00B760CE" w:rsidRDefault="008B7AB2" w:rsidP="008B7AB2">
      <w:pPr>
        <w:pStyle w:val="a6"/>
        <w:spacing w:line="360" w:lineRule="auto"/>
        <w:ind w:firstLine="709"/>
        <w:jc w:val="both"/>
        <w:rPr>
          <w:rFonts w:ascii="TimesNewRomanPS-BoldMT" w:hAnsi="TimesNewRomanPS-BoldMT"/>
          <w:color w:val="000000"/>
          <w:sz w:val="24"/>
          <w:szCs w:val="24"/>
          <w:lang w:val="uk-UA"/>
        </w:rPr>
      </w:pPr>
      <w:r w:rsidRPr="00B760CE">
        <w:rPr>
          <w:rFonts w:ascii="TimesNewRomanPS-BoldMT" w:hAnsi="TimesNewRomanPS-BoldMT"/>
          <w:color w:val="000000"/>
          <w:sz w:val="24"/>
          <w:szCs w:val="24"/>
          <w:lang w:val="uk-UA"/>
        </w:rPr>
        <w:t>Перелік персональних даних, згода на обробку яких надається:</w:t>
      </w:r>
    </w:p>
    <w:p w14:paraId="058D4CA6" w14:textId="77777777" w:rsidR="008B7AB2" w:rsidRPr="00B760CE" w:rsidRDefault="008B7AB2" w:rsidP="008B7AB2">
      <w:pPr>
        <w:pStyle w:val="a6"/>
        <w:spacing w:line="360" w:lineRule="auto"/>
        <w:jc w:val="both"/>
        <w:rPr>
          <w:rFonts w:ascii="TimesNewRomanPS-BoldMT" w:hAnsi="TimesNewRomanPS-BoldMT"/>
          <w:color w:val="000000"/>
          <w:sz w:val="24"/>
          <w:szCs w:val="24"/>
          <w:lang w:val="uk-UA"/>
        </w:rPr>
      </w:pPr>
      <w:r w:rsidRPr="00B760CE">
        <w:rPr>
          <w:rFonts w:ascii="TimesNewRomanPS-BoldMT" w:hAnsi="TimesNewRomanPS-BoldMT"/>
          <w:color w:val="000000"/>
          <w:sz w:val="24"/>
          <w:szCs w:val="24"/>
          <w:lang w:val="uk-UA"/>
        </w:rPr>
        <w:t xml:space="preserve"> - ПІБ – СИДОРОВ ІВАН ПЕТРОВИЧ;</w:t>
      </w:r>
    </w:p>
    <w:p w14:paraId="18C21F39" w14:textId="77777777" w:rsidR="008B7AB2" w:rsidRPr="00B760CE" w:rsidRDefault="008B7AB2" w:rsidP="008B7AB2">
      <w:pPr>
        <w:pStyle w:val="a6"/>
        <w:spacing w:line="360" w:lineRule="auto"/>
        <w:jc w:val="both"/>
        <w:rPr>
          <w:rFonts w:ascii="TimesNewRomanPS-BoldMT" w:hAnsi="TimesNewRomanPS-BoldMT"/>
          <w:color w:val="000000"/>
          <w:sz w:val="24"/>
          <w:szCs w:val="24"/>
          <w:lang w:val="uk-UA"/>
        </w:rPr>
      </w:pPr>
      <w:r w:rsidRPr="00B760CE">
        <w:rPr>
          <w:rFonts w:ascii="TimesNewRomanPS-BoldMT" w:hAnsi="TimesNewRomanPS-BoldMT"/>
          <w:color w:val="000000"/>
          <w:sz w:val="24"/>
          <w:szCs w:val="24"/>
          <w:lang w:val="uk-UA"/>
        </w:rPr>
        <w:t xml:space="preserve"> - дата народження;</w:t>
      </w:r>
    </w:p>
    <w:p w14:paraId="6A3499E8" w14:textId="77777777" w:rsidR="008B7AB2" w:rsidRPr="00B760CE" w:rsidRDefault="008B7AB2" w:rsidP="008B7AB2">
      <w:pPr>
        <w:pStyle w:val="a6"/>
        <w:spacing w:line="360" w:lineRule="auto"/>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 xml:space="preserve"> - серія та номер паспорта;</w:t>
      </w:r>
    </w:p>
    <w:p w14:paraId="7F014F11" w14:textId="77777777" w:rsidR="008B7AB2" w:rsidRPr="00B760CE" w:rsidRDefault="008B7AB2" w:rsidP="008B7AB2">
      <w:pPr>
        <w:pStyle w:val="a6"/>
        <w:spacing w:line="360" w:lineRule="auto"/>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 xml:space="preserve"> - (вказати перелік персональних даних). </w:t>
      </w:r>
    </w:p>
    <w:p w14:paraId="70432DB1" w14:textId="77777777" w:rsidR="008B7AB2" w:rsidRPr="00B760CE" w:rsidRDefault="008B7AB2" w:rsidP="008B7AB2">
      <w:pPr>
        <w:pStyle w:val="a6"/>
        <w:spacing w:line="360" w:lineRule="auto"/>
        <w:jc w:val="both"/>
        <w:rPr>
          <w:rFonts w:ascii="TimesNewRomanPSMT" w:hAnsi="TimesNewRomanPSMT"/>
          <w:color w:val="000000"/>
          <w:sz w:val="24"/>
          <w:szCs w:val="24"/>
          <w:lang w:val="uk-UA"/>
        </w:rPr>
      </w:pPr>
    </w:p>
    <w:p w14:paraId="5C3CDC81" w14:textId="77777777" w:rsidR="008B7AB2" w:rsidRPr="00B760CE" w:rsidRDefault="008B7AB2" w:rsidP="008B7AB2">
      <w:pPr>
        <w:pStyle w:val="a6"/>
        <w:spacing w:line="360" w:lineRule="auto"/>
        <w:ind w:firstLine="709"/>
        <w:jc w:val="both"/>
        <w:rPr>
          <w:rFonts w:ascii="TimesNewRomanPSMT" w:hAnsi="TimesNewRomanPSMT"/>
          <w:color w:val="000000"/>
          <w:sz w:val="24"/>
          <w:szCs w:val="24"/>
          <w:lang w:val="uk-UA"/>
        </w:rPr>
      </w:pPr>
      <w:r w:rsidRPr="00B760CE">
        <w:rPr>
          <w:rFonts w:ascii="TimesNewRomanPSMT" w:hAnsi="TimesNewRomanPSMT"/>
          <w:color w:val="000000"/>
          <w:sz w:val="24"/>
          <w:szCs w:val="24"/>
          <w:lang w:val="uk-UA"/>
        </w:rPr>
        <w:t xml:space="preserve">Дата </w:t>
      </w:r>
      <w:r w:rsidRPr="00B760CE">
        <w:rPr>
          <w:rFonts w:ascii="TimesNewRomanPSMT" w:hAnsi="TimesNewRomanPSMT"/>
          <w:color w:val="000000"/>
          <w:sz w:val="24"/>
          <w:szCs w:val="24"/>
          <w:lang w:val="uk-UA"/>
        </w:rPr>
        <w:tab/>
      </w:r>
      <w:r w:rsidRPr="00B760CE">
        <w:rPr>
          <w:rFonts w:ascii="TimesNewRomanPSMT" w:hAnsi="TimesNewRomanPSMT"/>
          <w:color w:val="000000"/>
          <w:sz w:val="24"/>
          <w:szCs w:val="24"/>
          <w:lang w:val="uk-UA"/>
        </w:rPr>
        <w:tab/>
      </w:r>
      <w:r w:rsidRPr="00B760CE">
        <w:rPr>
          <w:rFonts w:ascii="TimesNewRomanPSMT" w:hAnsi="TimesNewRomanPSMT"/>
          <w:color w:val="000000"/>
          <w:sz w:val="24"/>
          <w:szCs w:val="24"/>
          <w:lang w:val="uk-UA"/>
        </w:rPr>
        <w:tab/>
      </w:r>
      <w:r w:rsidRPr="00B760CE">
        <w:rPr>
          <w:rFonts w:ascii="TimesNewRomanPSMT" w:hAnsi="TimesNewRomanPSMT"/>
          <w:color w:val="000000"/>
          <w:sz w:val="24"/>
          <w:szCs w:val="24"/>
          <w:lang w:val="uk-UA"/>
        </w:rPr>
        <w:tab/>
      </w:r>
      <w:r w:rsidRPr="00B760CE">
        <w:rPr>
          <w:rFonts w:ascii="TimesNewRomanPSMT" w:hAnsi="TimesNewRomanPSMT"/>
          <w:color w:val="000000"/>
          <w:sz w:val="24"/>
          <w:szCs w:val="24"/>
          <w:lang w:val="uk-UA"/>
        </w:rPr>
        <w:tab/>
      </w:r>
      <w:r w:rsidRPr="00B760CE">
        <w:rPr>
          <w:rFonts w:ascii="TimesNewRomanPSMT" w:hAnsi="TimesNewRomanPSMT"/>
          <w:color w:val="000000"/>
          <w:sz w:val="24"/>
          <w:szCs w:val="24"/>
          <w:lang w:val="uk-UA"/>
        </w:rPr>
        <w:tab/>
      </w:r>
      <w:r w:rsidRPr="00B760CE">
        <w:rPr>
          <w:rFonts w:ascii="TimesNewRomanPSMT" w:hAnsi="TimesNewRomanPSMT"/>
          <w:color w:val="000000"/>
          <w:sz w:val="24"/>
          <w:szCs w:val="24"/>
          <w:lang w:val="uk-UA"/>
        </w:rPr>
        <w:tab/>
      </w:r>
      <w:r w:rsidRPr="00B760CE">
        <w:rPr>
          <w:rFonts w:ascii="TimesNewRomanPSMT" w:hAnsi="TimesNewRomanPSMT"/>
          <w:color w:val="000000"/>
          <w:sz w:val="24"/>
          <w:szCs w:val="24"/>
          <w:lang w:val="uk-UA"/>
        </w:rPr>
        <w:tab/>
      </w:r>
      <w:r w:rsidRPr="00B760CE">
        <w:rPr>
          <w:rFonts w:ascii="TimesNewRomanPSMT" w:hAnsi="TimesNewRomanPSMT"/>
          <w:color w:val="000000"/>
          <w:sz w:val="24"/>
          <w:szCs w:val="24"/>
          <w:lang w:val="uk-UA"/>
        </w:rPr>
        <w:tab/>
        <w:t>Підпис</w:t>
      </w:r>
    </w:p>
    <w:p w14:paraId="25E42EC9" w14:textId="77777777" w:rsidR="008B7AB2" w:rsidRPr="00B760CE" w:rsidRDefault="008B7AB2" w:rsidP="008B7AB2">
      <w:pPr>
        <w:pStyle w:val="a6"/>
        <w:jc w:val="both"/>
        <w:rPr>
          <w:rFonts w:ascii="TimesNewRomanPSMT" w:hAnsi="TimesNewRomanPSMT"/>
          <w:color w:val="000000"/>
          <w:sz w:val="24"/>
          <w:szCs w:val="24"/>
          <w:lang w:val="uk-UA"/>
        </w:rPr>
      </w:pPr>
    </w:p>
    <w:p w14:paraId="3DE39A67" w14:textId="77777777" w:rsidR="008B7AB2" w:rsidRPr="00B760CE" w:rsidRDefault="008B7AB2" w:rsidP="008B7AB2">
      <w:pPr>
        <w:pStyle w:val="a6"/>
        <w:jc w:val="both"/>
        <w:rPr>
          <w:rFonts w:ascii="Times New Roman" w:hAnsi="Times New Roman" w:cs="Times New Roman"/>
          <w:b/>
          <w:color w:val="000000"/>
          <w:sz w:val="28"/>
          <w:szCs w:val="28"/>
          <w:shd w:val="clear" w:color="auto" w:fill="FFFFFF"/>
          <w:lang w:val="uk-UA"/>
        </w:rPr>
      </w:pPr>
    </w:p>
    <w:p w14:paraId="5FA742E6" w14:textId="77777777" w:rsidR="008B7AB2" w:rsidRPr="00B760CE" w:rsidRDefault="008B7AB2" w:rsidP="008B7AB2">
      <w:pPr>
        <w:spacing w:after="0"/>
        <w:ind w:firstLine="709"/>
        <w:jc w:val="both"/>
        <w:rPr>
          <w:rFonts w:ascii="HelveticaRoman" w:eastAsia="Times New Roman" w:hAnsi="HelveticaRoman" w:cs="Times New Roman"/>
          <w:b/>
          <w:bCs/>
          <w:sz w:val="21"/>
          <w:szCs w:val="21"/>
          <w:lang w:val="uk-UA" w:eastAsia="ru-RU"/>
        </w:rPr>
      </w:pPr>
    </w:p>
    <w:p w14:paraId="4A00C762" w14:textId="77777777" w:rsidR="00701F00" w:rsidRPr="00B760CE" w:rsidRDefault="00701F00">
      <w:pPr>
        <w:rPr>
          <w:lang w:val="uk-UA"/>
        </w:rPr>
      </w:pPr>
    </w:p>
    <w:p w14:paraId="3868DBE9" w14:textId="77777777" w:rsidR="00B760CE" w:rsidRPr="00B760CE" w:rsidRDefault="00B760CE">
      <w:pPr>
        <w:rPr>
          <w:lang w:val="uk-UA"/>
        </w:rPr>
      </w:pPr>
    </w:p>
    <w:sectPr w:rsidR="00B760CE" w:rsidRPr="00B760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117F"/>
    <w:multiLevelType w:val="hybridMultilevel"/>
    <w:tmpl w:val="D46E31B2"/>
    <w:lvl w:ilvl="0" w:tplc="283CD79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5B2496"/>
    <w:multiLevelType w:val="hybridMultilevel"/>
    <w:tmpl w:val="ABD6E01E"/>
    <w:lvl w:ilvl="0" w:tplc="5E428A12">
      <w:start w:val="1"/>
      <w:numFmt w:val="decimal"/>
      <w:lvlText w:val="%1."/>
      <w:lvlJc w:val="left"/>
      <w:pPr>
        <w:ind w:left="720" w:hanging="360"/>
      </w:pPr>
      <w:rPr>
        <w:rFonts w:eastAsia="Times New Roman" w:hint="default"/>
        <w:b/>
        <w:bCs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3458EA"/>
    <w:multiLevelType w:val="hybridMultilevel"/>
    <w:tmpl w:val="86840868"/>
    <w:lvl w:ilvl="0" w:tplc="283CD794">
      <w:start w:val="6"/>
      <w:numFmt w:val="bullet"/>
      <w:lvlText w:val="-"/>
      <w:lvlJc w:val="left"/>
      <w:pPr>
        <w:ind w:left="1053" w:hanging="360"/>
      </w:pPr>
      <w:rPr>
        <w:rFonts w:ascii="Times New Roman" w:eastAsia="Times New Roman" w:hAnsi="Times New Roman" w:cs="Times New Roman"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2493" w:hanging="360"/>
      </w:pPr>
      <w:rPr>
        <w:rFonts w:ascii="Wingdings" w:hAnsi="Wingdings" w:hint="default"/>
      </w:rPr>
    </w:lvl>
    <w:lvl w:ilvl="3" w:tplc="04190001" w:tentative="1">
      <w:start w:val="1"/>
      <w:numFmt w:val="bullet"/>
      <w:lvlText w:val=""/>
      <w:lvlJc w:val="left"/>
      <w:pPr>
        <w:ind w:left="3213" w:hanging="360"/>
      </w:pPr>
      <w:rPr>
        <w:rFonts w:ascii="Symbol" w:hAnsi="Symbol" w:hint="default"/>
      </w:rPr>
    </w:lvl>
    <w:lvl w:ilvl="4" w:tplc="04190003" w:tentative="1">
      <w:start w:val="1"/>
      <w:numFmt w:val="bullet"/>
      <w:lvlText w:val="o"/>
      <w:lvlJc w:val="left"/>
      <w:pPr>
        <w:ind w:left="3933" w:hanging="360"/>
      </w:pPr>
      <w:rPr>
        <w:rFonts w:ascii="Courier New" w:hAnsi="Courier New" w:cs="Courier New" w:hint="default"/>
      </w:rPr>
    </w:lvl>
    <w:lvl w:ilvl="5" w:tplc="04190005" w:tentative="1">
      <w:start w:val="1"/>
      <w:numFmt w:val="bullet"/>
      <w:lvlText w:val=""/>
      <w:lvlJc w:val="left"/>
      <w:pPr>
        <w:ind w:left="4653" w:hanging="360"/>
      </w:pPr>
      <w:rPr>
        <w:rFonts w:ascii="Wingdings" w:hAnsi="Wingdings" w:hint="default"/>
      </w:rPr>
    </w:lvl>
    <w:lvl w:ilvl="6" w:tplc="04190001" w:tentative="1">
      <w:start w:val="1"/>
      <w:numFmt w:val="bullet"/>
      <w:lvlText w:val=""/>
      <w:lvlJc w:val="left"/>
      <w:pPr>
        <w:ind w:left="5373" w:hanging="360"/>
      </w:pPr>
      <w:rPr>
        <w:rFonts w:ascii="Symbol" w:hAnsi="Symbol" w:hint="default"/>
      </w:rPr>
    </w:lvl>
    <w:lvl w:ilvl="7" w:tplc="04190003" w:tentative="1">
      <w:start w:val="1"/>
      <w:numFmt w:val="bullet"/>
      <w:lvlText w:val="o"/>
      <w:lvlJc w:val="left"/>
      <w:pPr>
        <w:ind w:left="6093" w:hanging="360"/>
      </w:pPr>
      <w:rPr>
        <w:rFonts w:ascii="Courier New" w:hAnsi="Courier New" w:cs="Courier New" w:hint="default"/>
      </w:rPr>
    </w:lvl>
    <w:lvl w:ilvl="8" w:tplc="04190005" w:tentative="1">
      <w:start w:val="1"/>
      <w:numFmt w:val="bullet"/>
      <w:lvlText w:val=""/>
      <w:lvlJc w:val="left"/>
      <w:pPr>
        <w:ind w:left="6813" w:hanging="360"/>
      </w:pPr>
      <w:rPr>
        <w:rFonts w:ascii="Wingdings" w:hAnsi="Wingdings" w:hint="default"/>
      </w:rPr>
    </w:lvl>
  </w:abstractNum>
  <w:abstractNum w:abstractNumId="3" w15:restartNumberingAfterBreak="0">
    <w:nsid w:val="4C5822F2"/>
    <w:multiLevelType w:val="hybridMultilevel"/>
    <w:tmpl w:val="C506337C"/>
    <w:lvl w:ilvl="0" w:tplc="DBFCDA74">
      <w:numFmt w:val="bullet"/>
      <w:lvlText w:val="-"/>
      <w:lvlJc w:val="left"/>
      <w:pPr>
        <w:ind w:left="360" w:hanging="360"/>
      </w:pPr>
      <w:rPr>
        <w:rFonts w:ascii="Calibri" w:eastAsiaTheme="minorHAnsi" w:hAnsi="Calibri" w:cstheme="minorBidi" w:hint="default"/>
        <w:color w:val="000000"/>
        <w:sz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51501DBC"/>
    <w:multiLevelType w:val="hybridMultilevel"/>
    <w:tmpl w:val="8EE6B376"/>
    <w:lvl w:ilvl="0" w:tplc="46800E1C">
      <w:start w:val="17"/>
      <w:numFmt w:val="bullet"/>
      <w:lvlText w:val="-"/>
      <w:lvlJc w:val="left"/>
      <w:pPr>
        <w:ind w:left="499" w:hanging="360"/>
      </w:pPr>
      <w:rPr>
        <w:rFonts w:ascii="Times New Roman" w:eastAsiaTheme="minorHAnsi" w:hAnsi="Times New Roman" w:cs="Times New Roman" w:hint="default"/>
      </w:rPr>
    </w:lvl>
    <w:lvl w:ilvl="1" w:tplc="04190003" w:tentative="1">
      <w:start w:val="1"/>
      <w:numFmt w:val="bullet"/>
      <w:lvlText w:val="o"/>
      <w:lvlJc w:val="left"/>
      <w:pPr>
        <w:ind w:left="1219" w:hanging="360"/>
      </w:pPr>
      <w:rPr>
        <w:rFonts w:ascii="Courier New" w:hAnsi="Courier New" w:cs="Courier New" w:hint="default"/>
      </w:rPr>
    </w:lvl>
    <w:lvl w:ilvl="2" w:tplc="04190005" w:tentative="1">
      <w:start w:val="1"/>
      <w:numFmt w:val="bullet"/>
      <w:lvlText w:val=""/>
      <w:lvlJc w:val="left"/>
      <w:pPr>
        <w:ind w:left="1939" w:hanging="360"/>
      </w:pPr>
      <w:rPr>
        <w:rFonts w:ascii="Wingdings" w:hAnsi="Wingdings" w:hint="default"/>
      </w:rPr>
    </w:lvl>
    <w:lvl w:ilvl="3" w:tplc="04190001" w:tentative="1">
      <w:start w:val="1"/>
      <w:numFmt w:val="bullet"/>
      <w:lvlText w:val=""/>
      <w:lvlJc w:val="left"/>
      <w:pPr>
        <w:ind w:left="2659" w:hanging="360"/>
      </w:pPr>
      <w:rPr>
        <w:rFonts w:ascii="Symbol" w:hAnsi="Symbol" w:hint="default"/>
      </w:rPr>
    </w:lvl>
    <w:lvl w:ilvl="4" w:tplc="04190003" w:tentative="1">
      <w:start w:val="1"/>
      <w:numFmt w:val="bullet"/>
      <w:lvlText w:val="o"/>
      <w:lvlJc w:val="left"/>
      <w:pPr>
        <w:ind w:left="3379" w:hanging="360"/>
      </w:pPr>
      <w:rPr>
        <w:rFonts w:ascii="Courier New" w:hAnsi="Courier New" w:cs="Courier New" w:hint="default"/>
      </w:rPr>
    </w:lvl>
    <w:lvl w:ilvl="5" w:tplc="04190005" w:tentative="1">
      <w:start w:val="1"/>
      <w:numFmt w:val="bullet"/>
      <w:lvlText w:val=""/>
      <w:lvlJc w:val="left"/>
      <w:pPr>
        <w:ind w:left="4099" w:hanging="360"/>
      </w:pPr>
      <w:rPr>
        <w:rFonts w:ascii="Wingdings" w:hAnsi="Wingdings" w:hint="default"/>
      </w:rPr>
    </w:lvl>
    <w:lvl w:ilvl="6" w:tplc="04190001" w:tentative="1">
      <w:start w:val="1"/>
      <w:numFmt w:val="bullet"/>
      <w:lvlText w:val=""/>
      <w:lvlJc w:val="left"/>
      <w:pPr>
        <w:ind w:left="4819" w:hanging="360"/>
      </w:pPr>
      <w:rPr>
        <w:rFonts w:ascii="Symbol" w:hAnsi="Symbol" w:hint="default"/>
      </w:rPr>
    </w:lvl>
    <w:lvl w:ilvl="7" w:tplc="04190003" w:tentative="1">
      <w:start w:val="1"/>
      <w:numFmt w:val="bullet"/>
      <w:lvlText w:val="o"/>
      <w:lvlJc w:val="left"/>
      <w:pPr>
        <w:ind w:left="5539" w:hanging="360"/>
      </w:pPr>
      <w:rPr>
        <w:rFonts w:ascii="Courier New" w:hAnsi="Courier New" w:cs="Courier New" w:hint="default"/>
      </w:rPr>
    </w:lvl>
    <w:lvl w:ilvl="8" w:tplc="04190005" w:tentative="1">
      <w:start w:val="1"/>
      <w:numFmt w:val="bullet"/>
      <w:lvlText w:val=""/>
      <w:lvlJc w:val="left"/>
      <w:pPr>
        <w:ind w:left="6259" w:hanging="360"/>
      </w:pPr>
      <w:rPr>
        <w:rFonts w:ascii="Wingdings" w:hAnsi="Wingdings" w:hint="default"/>
      </w:rPr>
    </w:lvl>
  </w:abstractNum>
  <w:abstractNum w:abstractNumId="5" w15:restartNumberingAfterBreak="0">
    <w:nsid w:val="553D4155"/>
    <w:multiLevelType w:val="hybridMultilevel"/>
    <w:tmpl w:val="4AAC0310"/>
    <w:lvl w:ilvl="0" w:tplc="09FEB22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B85935"/>
    <w:multiLevelType w:val="hybridMultilevel"/>
    <w:tmpl w:val="C344B34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122953">
    <w:abstractNumId w:val="0"/>
  </w:num>
  <w:num w:numId="2" w16cid:durableId="719136999">
    <w:abstractNumId w:val="5"/>
  </w:num>
  <w:num w:numId="3" w16cid:durableId="1029993661">
    <w:abstractNumId w:val="1"/>
  </w:num>
  <w:num w:numId="4" w16cid:durableId="1096705274">
    <w:abstractNumId w:val="3"/>
  </w:num>
  <w:num w:numId="5" w16cid:durableId="472216491">
    <w:abstractNumId w:val="6"/>
  </w:num>
  <w:num w:numId="6" w16cid:durableId="1090389135">
    <w:abstractNumId w:val="2"/>
  </w:num>
  <w:num w:numId="7" w16cid:durableId="951783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A7"/>
    <w:rsid w:val="00063DE4"/>
    <w:rsid w:val="000D154C"/>
    <w:rsid w:val="000E37FD"/>
    <w:rsid w:val="000F27A7"/>
    <w:rsid w:val="00293289"/>
    <w:rsid w:val="002F5A91"/>
    <w:rsid w:val="00404C2F"/>
    <w:rsid w:val="004F0DEC"/>
    <w:rsid w:val="005E0CBE"/>
    <w:rsid w:val="00637AC4"/>
    <w:rsid w:val="00677674"/>
    <w:rsid w:val="006D580D"/>
    <w:rsid w:val="006D74FD"/>
    <w:rsid w:val="006F6706"/>
    <w:rsid w:val="00701F00"/>
    <w:rsid w:val="007616C9"/>
    <w:rsid w:val="00886C2B"/>
    <w:rsid w:val="008B7AB2"/>
    <w:rsid w:val="009D01DB"/>
    <w:rsid w:val="00B576A3"/>
    <w:rsid w:val="00B6437E"/>
    <w:rsid w:val="00B760CE"/>
    <w:rsid w:val="00D57E8D"/>
    <w:rsid w:val="00E22320"/>
    <w:rsid w:val="00E561D9"/>
    <w:rsid w:val="00F67F0D"/>
    <w:rsid w:val="00F72891"/>
    <w:rsid w:val="00FA39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D01B"/>
  <w15:chartTrackingRefBased/>
  <w15:docId w15:val="{01D6D92A-15E2-4313-B154-7DC5787D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6A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6A3"/>
    <w:pPr>
      <w:ind w:left="720"/>
      <w:contextualSpacing/>
    </w:pPr>
  </w:style>
  <w:style w:type="character" w:styleId="a4">
    <w:name w:val="Strong"/>
    <w:basedOn w:val="a0"/>
    <w:uiPriority w:val="22"/>
    <w:qFormat/>
    <w:rsid w:val="00B576A3"/>
    <w:rPr>
      <w:b/>
      <w:bCs/>
    </w:rPr>
  </w:style>
  <w:style w:type="character" w:styleId="a5">
    <w:name w:val="Hyperlink"/>
    <w:basedOn w:val="a0"/>
    <w:uiPriority w:val="99"/>
    <w:unhideWhenUsed/>
    <w:rsid w:val="00B576A3"/>
    <w:rPr>
      <w:color w:val="0563C1" w:themeColor="hyperlink"/>
      <w:u w:val="single"/>
    </w:rPr>
  </w:style>
  <w:style w:type="paragraph" w:styleId="a6">
    <w:name w:val="No Spacing"/>
    <w:uiPriority w:val="1"/>
    <w:qFormat/>
    <w:rsid w:val="00B576A3"/>
    <w:pPr>
      <w:spacing w:after="0" w:line="240" w:lineRule="auto"/>
    </w:pPr>
    <w:rPr>
      <w:lang w:val="ru-RU"/>
    </w:rPr>
  </w:style>
  <w:style w:type="paragraph" w:styleId="a7">
    <w:name w:val="Normal (Web)"/>
    <w:basedOn w:val="a"/>
    <w:uiPriority w:val="99"/>
    <w:unhideWhenUsed/>
    <w:rsid w:val="00B57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Unresolved Mention"/>
    <w:basedOn w:val="a0"/>
    <w:uiPriority w:val="99"/>
    <w:semiHidden/>
    <w:unhideWhenUsed/>
    <w:rsid w:val="00B76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estige-ic.com.ua" TargetMode="External"/><Relationship Id="rId5" Type="http://schemas.openxmlformats.org/officeDocument/2006/relationships/hyperlink" Target="https://prestige-ic.com.u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9200</Words>
  <Characters>5244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Olha</cp:lastModifiedBy>
  <cp:revision>8</cp:revision>
  <dcterms:created xsi:type="dcterms:W3CDTF">2024-04-10T08:02:00Z</dcterms:created>
  <dcterms:modified xsi:type="dcterms:W3CDTF">2024-04-10T14:36:00Z</dcterms:modified>
</cp:coreProperties>
</file>